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4B" w:rsidRDefault="00CF164B" w:rsidP="00CF164B">
      <w:pPr>
        <w:jc w:val="right"/>
        <w:rPr>
          <w:rFonts w:asciiTheme="majorHAnsi" w:hAnsiTheme="majorHAnsi" w:cstheme="majorHAnsi"/>
        </w:rPr>
      </w:pPr>
      <w:r w:rsidRPr="0016576D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1. </w:t>
      </w:r>
      <w:r w:rsidRPr="0016576D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3</w:t>
      </w:r>
      <w:r w:rsidRPr="0016576D">
        <w:rPr>
          <w:rFonts w:asciiTheme="majorHAnsi" w:hAnsiTheme="majorHAnsi" w:cstheme="majorHAnsi"/>
        </w:rPr>
        <w:t>.2022 r</w:t>
      </w:r>
      <w:r>
        <w:rPr>
          <w:rFonts w:asciiTheme="majorHAnsi" w:hAnsiTheme="majorHAnsi" w:cstheme="majorHAnsi"/>
        </w:rPr>
        <w:t>.</w:t>
      </w:r>
    </w:p>
    <w:p w:rsidR="00CF164B" w:rsidRPr="0016576D" w:rsidRDefault="00CF164B" w:rsidP="00CF164B">
      <w:pPr>
        <w:jc w:val="right"/>
        <w:rPr>
          <w:rFonts w:asciiTheme="majorHAnsi" w:hAnsiTheme="majorHAnsi" w:cstheme="majorHAnsi"/>
        </w:rPr>
      </w:pPr>
    </w:p>
    <w:p w:rsidR="00CF164B" w:rsidRDefault="00CF164B" w:rsidP="00CF164B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Informacja dla Wykonawców</w:t>
      </w:r>
    </w:p>
    <w:p w:rsidR="00CF164B" w:rsidRDefault="00CF164B" w:rsidP="00CF164B">
      <w:pPr>
        <w:jc w:val="center"/>
        <w:rPr>
          <w:rFonts w:asciiTheme="majorHAnsi" w:hAnsiTheme="majorHAnsi" w:cstheme="majorHAnsi"/>
          <w:b/>
          <w:sz w:val="24"/>
        </w:rPr>
      </w:pPr>
    </w:p>
    <w:p w:rsidR="00CF164B" w:rsidRPr="006E1B0F" w:rsidRDefault="00CF164B" w:rsidP="00CF164B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6E1B0F">
        <w:rPr>
          <w:rFonts w:asciiTheme="majorHAnsi" w:hAnsiTheme="majorHAnsi" w:cstheme="majorHAnsi"/>
        </w:rPr>
        <w:t>dotyczy:</w:t>
      </w:r>
      <w:r w:rsidRPr="006E1B0F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6E1B0F">
        <w:rPr>
          <w:rFonts w:asciiTheme="majorHAnsi" w:hAnsiTheme="majorHAnsi" w:cstheme="majorHAnsi"/>
        </w:rPr>
        <w:t>t.j</w:t>
      </w:r>
      <w:proofErr w:type="spellEnd"/>
      <w:r w:rsidRPr="006E1B0F">
        <w:rPr>
          <w:rFonts w:asciiTheme="majorHAnsi" w:hAnsiTheme="majorHAnsi" w:cstheme="majorHAnsi"/>
        </w:rPr>
        <w:t xml:space="preserve">. Dz. U. z 2021, poz. 1129 ze zm.) na </w:t>
      </w:r>
      <w:r w:rsidRPr="006E1B0F">
        <w:rPr>
          <w:rFonts w:asciiTheme="majorHAnsi" w:hAnsiTheme="majorHAnsi" w:cstheme="majorHAnsi"/>
          <w:b/>
        </w:rPr>
        <w:t xml:space="preserve">„Centrum Recyklingu Odpadów Komunalnych w Krakowie” Zakład Recyklingu Tworzyw Sztucznych - instalacja przygotowania odpadów tworzyw sztucznych do recyklingu” </w:t>
      </w:r>
      <w:r w:rsidRPr="006E1B0F">
        <w:rPr>
          <w:rFonts w:asciiTheme="majorHAnsi" w:hAnsiTheme="majorHAnsi" w:cstheme="majorHAnsi"/>
        </w:rPr>
        <w:t xml:space="preserve">– nr sprawy </w:t>
      </w:r>
      <w:r w:rsidRPr="006E1B0F">
        <w:rPr>
          <w:rFonts w:asciiTheme="majorHAnsi" w:hAnsiTheme="majorHAnsi" w:cstheme="majorHAnsi"/>
          <w:iCs/>
        </w:rPr>
        <w:t xml:space="preserve">TZ/EG/2/2022. </w:t>
      </w:r>
    </w:p>
    <w:p w:rsidR="00CF164B" w:rsidRDefault="00CF164B" w:rsidP="00CF164B">
      <w:pPr>
        <w:rPr>
          <w:rFonts w:asciiTheme="majorHAnsi" w:hAnsiTheme="majorHAnsi" w:cstheme="majorHAnsi"/>
          <w:b/>
          <w:sz w:val="28"/>
        </w:rPr>
      </w:pPr>
    </w:p>
    <w:p w:rsidR="00CF164B" w:rsidRPr="00A466A2" w:rsidRDefault="00CF164B" w:rsidP="00CF164B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Zamawiający informuje, iż działając na podstawie art. 137 ust. 4 </w:t>
      </w:r>
      <w:r>
        <w:rPr>
          <w:rFonts w:asciiTheme="majorHAnsi" w:hAnsiTheme="majorHAnsi" w:cstheme="majorHAnsi"/>
          <w:bCs/>
        </w:rPr>
        <w:t xml:space="preserve">ustawy Prawo zamówień publicznych </w:t>
      </w:r>
      <w:r>
        <w:rPr>
          <w:rFonts w:asciiTheme="majorHAnsi" w:hAnsiTheme="majorHAnsi" w:cstheme="majorHAnsi"/>
          <w:bCs/>
        </w:rPr>
        <w:br/>
        <w:t>(</w:t>
      </w:r>
      <w:proofErr w:type="spellStart"/>
      <w:r>
        <w:rPr>
          <w:rFonts w:asciiTheme="majorHAnsi" w:hAnsiTheme="majorHAnsi" w:cstheme="majorHAnsi"/>
          <w:bCs/>
        </w:rPr>
        <w:t>t.j</w:t>
      </w:r>
      <w:proofErr w:type="spellEnd"/>
      <w:r>
        <w:rPr>
          <w:rFonts w:asciiTheme="majorHAnsi" w:hAnsiTheme="majorHAnsi" w:cstheme="majorHAnsi"/>
          <w:bCs/>
        </w:rPr>
        <w:t xml:space="preserve">. Dz. U. z 2021 poz. 1129 ze zm.) zwanej w dalszej treści „ustawą </w:t>
      </w:r>
      <w:proofErr w:type="spellStart"/>
      <w:r>
        <w:rPr>
          <w:rFonts w:asciiTheme="majorHAnsi" w:hAnsiTheme="majorHAnsi" w:cstheme="majorHAnsi"/>
          <w:bCs/>
        </w:rPr>
        <w:t>Pzp</w:t>
      </w:r>
      <w:proofErr w:type="spellEnd"/>
      <w:r>
        <w:rPr>
          <w:rFonts w:asciiTheme="majorHAnsi" w:hAnsiTheme="majorHAnsi" w:cstheme="majorHAnsi"/>
          <w:bCs/>
        </w:rPr>
        <w:t xml:space="preserve">” przekazał w </w:t>
      </w:r>
      <w:r>
        <w:rPr>
          <w:rFonts w:asciiTheme="majorHAnsi" w:hAnsiTheme="majorHAnsi" w:cstheme="majorHAnsi"/>
        </w:rPr>
        <w:t xml:space="preserve">dniu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1.03.2022 r. do publikacji Urzędowi Publikacji Unii Europejskiej ogłoszenie, o którym mowa w art. 90 ust. 1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. Powyższe ogłoszenie dotyczy zmiany terminu składania i otwarcia ofert przetargowych</w:t>
      </w:r>
      <w:r>
        <w:rPr>
          <w:rFonts w:asciiTheme="majorHAnsi" w:hAnsiTheme="majorHAnsi" w:cstheme="majorHAnsi"/>
        </w:rPr>
        <w:t xml:space="preserve">, terminu związania ofertą, </w:t>
      </w:r>
      <w:r>
        <w:rPr>
          <w:rFonts w:asciiTheme="majorHAnsi" w:hAnsiTheme="majorHAnsi" w:cstheme="majorHAnsi"/>
        </w:rPr>
        <w:t>warunku uczestnictwa Wykonawcy w postępowaniu w zakresie zdolności zawodowej</w:t>
      </w:r>
      <w:r>
        <w:rPr>
          <w:rFonts w:asciiTheme="majorHAnsi" w:hAnsiTheme="majorHAnsi" w:cstheme="majorHAnsi"/>
        </w:rPr>
        <w:t xml:space="preserve"> oraz przedmiotowych środków dowodowych. </w:t>
      </w:r>
    </w:p>
    <w:p w:rsidR="00CF164B" w:rsidRDefault="00CF164B" w:rsidP="00CF164B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dotyczące dokonanej przez Zamawiającego modyfikacji zostaną zamieszczone na stronie internetowej postępowania w terminie, o którym mowa w art. 137 ust. 5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. </w:t>
      </w:r>
    </w:p>
    <w:p w:rsidR="00384852" w:rsidRDefault="00384852">
      <w:bookmarkStart w:id="0" w:name="_GoBack"/>
      <w:bookmarkEnd w:id="0"/>
    </w:p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B"/>
    <w:rsid w:val="00336683"/>
    <w:rsid w:val="00384852"/>
    <w:rsid w:val="00C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F024-3AFD-47EE-9A57-DC255696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2022-03-21T09:02:00Z</dcterms:created>
  <dcterms:modified xsi:type="dcterms:W3CDTF">2022-03-21T09:27:00Z</dcterms:modified>
</cp:coreProperties>
</file>