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0382" w14:textId="77777777" w:rsidR="00701F82" w:rsidRPr="00A8209A" w:rsidRDefault="00701F82" w:rsidP="00612F7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A8209A">
        <w:rPr>
          <w:rFonts w:asciiTheme="majorHAnsi" w:hAnsiTheme="majorHAnsi" w:cstheme="majorHAnsi"/>
          <w:b/>
          <w:bCs/>
          <w:color w:val="002060"/>
          <w:sz w:val="28"/>
          <w:szCs w:val="28"/>
        </w:rPr>
        <w:t>OPIS PRZEDMIOTU ZAMÓWIENIA</w:t>
      </w:r>
    </w:p>
    <w:p w14:paraId="3CA38611" w14:textId="77777777" w:rsidR="00D85CE8" w:rsidRPr="009C335C" w:rsidRDefault="00D85CE8" w:rsidP="00342920">
      <w:pPr>
        <w:pStyle w:val="Default"/>
        <w:jc w:val="both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685B0D1F" w14:textId="77777777" w:rsidR="00D85CE8" w:rsidRPr="00612F76" w:rsidRDefault="00D85CE8" w:rsidP="00D85CE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612F76">
        <w:rPr>
          <w:rFonts w:asciiTheme="majorHAnsi" w:hAnsiTheme="majorHAnsi" w:cstheme="majorHAnsi"/>
          <w:b/>
        </w:rPr>
        <w:t>I. PRZEDMIOT ZAMÓWIENIA</w:t>
      </w:r>
    </w:p>
    <w:p w14:paraId="08133B07" w14:textId="280CE12B" w:rsidR="004B4AA3" w:rsidRPr="006D277E" w:rsidRDefault="00CD6CD2" w:rsidP="004B4AA3">
      <w:pPr>
        <w:pStyle w:val="Default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 xml:space="preserve">Przedmiot niniejszego zamówienia obejmuje </w:t>
      </w:r>
      <w:r w:rsidR="00991F8E" w:rsidRPr="006D277E">
        <w:rPr>
          <w:rFonts w:asciiTheme="majorHAnsi" w:hAnsiTheme="majorHAnsi" w:cstheme="majorHAnsi"/>
        </w:rPr>
        <w:t>budow</w:t>
      </w:r>
      <w:r w:rsidR="00EB09EA">
        <w:rPr>
          <w:rFonts w:asciiTheme="majorHAnsi" w:hAnsiTheme="majorHAnsi" w:cstheme="majorHAnsi"/>
        </w:rPr>
        <w:t>ę</w:t>
      </w:r>
      <w:r w:rsidR="004B4AA3" w:rsidRPr="006D277E">
        <w:rPr>
          <w:rFonts w:asciiTheme="majorHAnsi" w:hAnsiTheme="majorHAnsi" w:cstheme="majorHAnsi"/>
        </w:rPr>
        <w:t xml:space="preserve"> </w:t>
      </w:r>
      <w:r w:rsidR="004B4AA3" w:rsidRPr="006D277E">
        <w:rPr>
          <w:rFonts w:asciiTheme="majorHAnsi" w:hAnsiTheme="majorHAnsi" w:cstheme="majorHAnsi"/>
          <w:bCs/>
        </w:rPr>
        <w:t xml:space="preserve">trzech zbiorników </w:t>
      </w:r>
      <w:r w:rsidR="00CB68CE">
        <w:rPr>
          <w:rFonts w:asciiTheme="majorHAnsi" w:hAnsiTheme="majorHAnsi" w:cstheme="majorHAnsi"/>
          <w:bCs/>
        </w:rPr>
        <w:t xml:space="preserve">podziemnych </w:t>
      </w:r>
      <w:r w:rsidR="004B4AA3" w:rsidRPr="006D277E">
        <w:rPr>
          <w:rFonts w:asciiTheme="majorHAnsi" w:hAnsiTheme="majorHAnsi" w:cstheme="majorHAnsi"/>
          <w:bCs/>
        </w:rPr>
        <w:t>na olej napędowy</w:t>
      </w:r>
      <w:r w:rsidR="00A059C8" w:rsidRPr="006D277E">
        <w:rPr>
          <w:rFonts w:asciiTheme="majorHAnsi" w:hAnsiTheme="majorHAnsi" w:cstheme="majorHAnsi"/>
          <w:b/>
        </w:rPr>
        <w:t xml:space="preserve"> </w:t>
      </w:r>
      <w:r w:rsidR="00A059C8" w:rsidRPr="006D277E">
        <w:rPr>
          <w:rFonts w:asciiTheme="majorHAnsi" w:hAnsiTheme="majorHAnsi" w:cstheme="majorHAnsi"/>
        </w:rPr>
        <w:t>wraz z niezbędną infrastrukturą</w:t>
      </w:r>
      <w:r w:rsidR="004B4AA3" w:rsidRPr="006D277E">
        <w:rPr>
          <w:rFonts w:asciiTheme="majorHAnsi" w:hAnsiTheme="majorHAnsi" w:cstheme="majorHAnsi"/>
          <w:bCs/>
        </w:rPr>
        <w:t xml:space="preserve"> oraz likwidacja jednego starego zbiornika na terenie stacji pa</w:t>
      </w:r>
      <w:r w:rsidR="00A059C8" w:rsidRPr="006D277E">
        <w:rPr>
          <w:rFonts w:asciiTheme="majorHAnsi" w:hAnsiTheme="majorHAnsi" w:cstheme="majorHAnsi"/>
          <w:bCs/>
        </w:rPr>
        <w:t xml:space="preserve">liw działającej na potrzeby MPO </w:t>
      </w:r>
      <w:r w:rsidR="004B4AA3" w:rsidRPr="006D277E">
        <w:rPr>
          <w:rFonts w:asciiTheme="majorHAnsi" w:hAnsiTheme="majorHAnsi" w:cstheme="majorHAnsi"/>
          <w:bCs/>
        </w:rPr>
        <w:t xml:space="preserve">w Krakowie przy ul. Nowohuckiej 1 </w:t>
      </w:r>
      <w:r w:rsidRPr="006D277E">
        <w:rPr>
          <w:rFonts w:asciiTheme="majorHAnsi" w:hAnsiTheme="majorHAnsi" w:cstheme="majorHAnsi"/>
          <w:bCs/>
        </w:rPr>
        <w:t>(</w:t>
      </w:r>
      <w:r w:rsidR="004B4AA3" w:rsidRPr="006D277E">
        <w:rPr>
          <w:rFonts w:asciiTheme="majorHAnsi" w:hAnsiTheme="majorHAnsi" w:cstheme="majorHAnsi"/>
          <w:bCs/>
        </w:rPr>
        <w:t>na działce nr 356</w:t>
      </w:r>
      <w:r w:rsidR="004B4AA3" w:rsidRPr="006D277E">
        <w:rPr>
          <w:rFonts w:asciiTheme="majorHAnsi" w:hAnsiTheme="majorHAnsi" w:cstheme="majorHAnsi"/>
        </w:rPr>
        <w:t>, obręb ewidencyjny Kraków – Nowa Huta, Gmina Kraków, Województwo Małopolskie</w:t>
      </w:r>
      <w:r w:rsidRPr="006D277E">
        <w:rPr>
          <w:rFonts w:asciiTheme="majorHAnsi" w:hAnsiTheme="majorHAnsi" w:cstheme="majorHAnsi"/>
        </w:rPr>
        <w:t>)</w:t>
      </w:r>
      <w:r w:rsidR="00D85CE8" w:rsidRPr="006D277E">
        <w:rPr>
          <w:rFonts w:asciiTheme="majorHAnsi" w:hAnsiTheme="majorHAnsi" w:cstheme="majorHAnsi"/>
        </w:rPr>
        <w:t xml:space="preserve"> oraz przebudowę instalacji zewnętrznej kanalizacji sanitarnej.</w:t>
      </w:r>
    </w:p>
    <w:p w14:paraId="64CC2A12" w14:textId="77777777" w:rsidR="00612F76" w:rsidRPr="006D277E" w:rsidRDefault="00612F76" w:rsidP="004B4AA3">
      <w:pPr>
        <w:autoSpaceDE w:val="0"/>
        <w:autoSpaceDN w:val="0"/>
        <w:adjustRightInd w:val="0"/>
        <w:jc w:val="both"/>
        <w:rPr>
          <w:rFonts w:asciiTheme="majorHAnsi" w:eastAsia="CIDFont+F1" w:hAnsiTheme="majorHAnsi" w:cstheme="majorHAnsi"/>
        </w:rPr>
      </w:pPr>
    </w:p>
    <w:p w14:paraId="0776ED07" w14:textId="77777777" w:rsidR="004B4AA3" w:rsidRPr="006D277E" w:rsidRDefault="004B4AA3" w:rsidP="004B4AA3">
      <w:pPr>
        <w:autoSpaceDE w:val="0"/>
        <w:autoSpaceDN w:val="0"/>
        <w:adjustRightInd w:val="0"/>
        <w:jc w:val="both"/>
        <w:rPr>
          <w:rFonts w:asciiTheme="majorHAnsi" w:eastAsia="CIDFont+F1" w:hAnsiTheme="majorHAnsi" w:cstheme="majorHAnsi"/>
        </w:rPr>
      </w:pPr>
      <w:r w:rsidRPr="006D277E">
        <w:rPr>
          <w:rFonts w:asciiTheme="majorHAnsi" w:eastAsia="CIDFont+F1" w:hAnsiTheme="majorHAnsi" w:cstheme="majorHAnsi"/>
        </w:rPr>
        <w:t xml:space="preserve">Planowane przedsięwzięcie stanowić będzie budowę trzech zbiorników na olej napędowy </w:t>
      </w:r>
      <w:r w:rsidR="00612F76" w:rsidRPr="006D277E">
        <w:rPr>
          <w:rFonts w:asciiTheme="majorHAnsi" w:eastAsia="CIDFont+F1" w:hAnsiTheme="majorHAnsi" w:cstheme="majorHAnsi"/>
        </w:rPr>
        <w:t xml:space="preserve">           </w:t>
      </w:r>
      <w:r w:rsidRPr="006D277E">
        <w:rPr>
          <w:rFonts w:asciiTheme="majorHAnsi" w:eastAsia="CIDFont+F1" w:hAnsiTheme="majorHAnsi" w:cstheme="majorHAnsi"/>
        </w:rPr>
        <w:t>o pojemności 60 m</w:t>
      </w:r>
      <w:r w:rsidRPr="006D277E">
        <w:rPr>
          <w:rFonts w:asciiTheme="majorHAnsi" w:eastAsia="CIDFont+F1" w:hAnsiTheme="majorHAnsi" w:cstheme="majorHAnsi"/>
          <w:vertAlign w:val="superscript"/>
        </w:rPr>
        <w:t>3</w:t>
      </w:r>
      <w:r w:rsidRPr="006D277E">
        <w:rPr>
          <w:rFonts w:asciiTheme="majorHAnsi" w:eastAsia="CIDFont+F1" w:hAnsiTheme="majorHAnsi" w:cstheme="majorHAnsi"/>
        </w:rPr>
        <w:t xml:space="preserve"> każdy oraz likwidację jednego starego zbiornika </w:t>
      </w:r>
      <w:r w:rsidR="00A059C8" w:rsidRPr="006D277E">
        <w:rPr>
          <w:rFonts w:asciiTheme="majorHAnsi" w:eastAsia="CIDFont+F1" w:hAnsiTheme="majorHAnsi" w:cstheme="majorHAnsi"/>
        </w:rPr>
        <w:t xml:space="preserve"> </w:t>
      </w:r>
      <w:r w:rsidRPr="006D277E">
        <w:rPr>
          <w:rFonts w:asciiTheme="majorHAnsi" w:eastAsia="CIDFont+F1" w:hAnsiTheme="majorHAnsi" w:cstheme="majorHAnsi"/>
        </w:rPr>
        <w:t>o pojemności 30 m</w:t>
      </w:r>
      <w:r w:rsidRPr="006D277E">
        <w:rPr>
          <w:rFonts w:asciiTheme="majorHAnsi" w:eastAsia="CIDFont+F1" w:hAnsiTheme="majorHAnsi" w:cstheme="majorHAnsi"/>
          <w:vertAlign w:val="superscript"/>
        </w:rPr>
        <w:t>3</w:t>
      </w:r>
      <w:r w:rsidRPr="006D277E">
        <w:rPr>
          <w:rFonts w:asciiTheme="majorHAnsi" w:eastAsia="CIDFont+F1" w:hAnsiTheme="majorHAnsi" w:cstheme="majorHAnsi"/>
        </w:rPr>
        <w:t xml:space="preserve">. </w:t>
      </w:r>
    </w:p>
    <w:p w14:paraId="786FDC03" w14:textId="77777777" w:rsidR="00701F82" w:rsidRPr="006D277E" w:rsidRDefault="00701F82" w:rsidP="00701F82">
      <w:p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</w:p>
    <w:p w14:paraId="76586150" w14:textId="77777777" w:rsidR="00701F82" w:rsidRDefault="00701F82" w:rsidP="00701F8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612F76">
        <w:rPr>
          <w:rFonts w:asciiTheme="majorHAnsi" w:hAnsiTheme="majorHAnsi" w:cstheme="majorHAnsi"/>
          <w:b/>
        </w:rPr>
        <w:t>II.  ZAKRES ROBÓT</w:t>
      </w:r>
    </w:p>
    <w:p w14:paraId="379A2E94" w14:textId="77777777" w:rsidR="004A0455" w:rsidRPr="006D277E" w:rsidRDefault="004A0455" w:rsidP="00701F8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6D277E">
        <w:rPr>
          <w:rFonts w:asciiTheme="majorHAnsi" w:hAnsiTheme="majorHAnsi" w:cstheme="majorHAnsi"/>
          <w:b/>
        </w:rPr>
        <w:t xml:space="preserve">- </w:t>
      </w:r>
      <w:r w:rsidRPr="006D277E">
        <w:rPr>
          <w:rFonts w:asciiTheme="majorHAnsi" w:hAnsiTheme="majorHAnsi" w:cstheme="majorHAnsi"/>
        </w:rPr>
        <w:t>likwidacja starego zbiornika</w:t>
      </w:r>
      <w:r w:rsidR="00F84B87" w:rsidRPr="006D277E">
        <w:rPr>
          <w:rFonts w:asciiTheme="majorHAnsi" w:hAnsiTheme="majorHAnsi" w:cstheme="majorHAnsi"/>
        </w:rPr>
        <w:t>;</w:t>
      </w:r>
    </w:p>
    <w:p w14:paraId="30F9A8A0" w14:textId="77777777" w:rsidR="00A059C8" w:rsidRPr="006D277E" w:rsidRDefault="00435D3F" w:rsidP="00701F82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FF0000"/>
        </w:rPr>
      </w:pPr>
      <w:r w:rsidRPr="006D277E">
        <w:rPr>
          <w:rFonts w:ascii="Calibri Light" w:hAnsi="Calibri Light" w:cs="Calibri Light"/>
        </w:rPr>
        <w:t>-</w:t>
      </w:r>
      <w:r w:rsidR="00A059C8" w:rsidRPr="006D277E">
        <w:rPr>
          <w:rFonts w:ascii="Calibri Light" w:hAnsi="Calibri Light" w:cs="Calibri Light"/>
        </w:rPr>
        <w:t xml:space="preserve">montaż </w:t>
      </w:r>
      <w:r w:rsidR="008F14F1" w:rsidRPr="006D277E">
        <w:rPr>
          <w:rFonts w:ascii="Calibri Light" w:hAnsi="Calibri Light" w:cs="Calibri Light"/>
        </w:rPr>
        <w:t xml:space="preserve">nowych </w:t>
      </w:r>
      <w:r w:rsidR="00A059C8" w:rsidRPr="006D277E">
        <w:rPr>
          <w:rFonts w:ascii="Calibri Light" w:hAnsi="Calibri Light" w:cs="Calibri Light"/>
        </w:rPr>
        <w:t>zbiorników d</w:t>
      </w:r>
      <w:r w:rsidR="008F14F1" w:rsidRPr="006D277E">
        <w:rPr>
          <w:rFonts w:ascii="Calibri Light" w:hAnsi="Calibri Light" w:cs="Calibri Light"/>
        </w:rPr>
        <w:t>ostosowanych do urządzeń Z</w:t>
      </w:r>
      <w:r w:rsidR="00A059C8" w:rsidRPr="006D277E">
        <w:rPr>
          <w:rFonts w:ascii="Calibri Light" w:hAnsi="Calibri Light" w:cs="Calibri Light"/>
        </w:rPr>
        <w:t>amawia</w:t>
      </w:r>
      <w:r w:rsidR="004A0455" w:rsidRPr="006D277E">
        <w:rPr>
          <w:rFonts w:ascii="Calibri Light" w:hAnsi="Calibri Light" w:cs="Calibri Light"/>
        </w:rPr>
        <w:t xml:space="preserve">jącego wraz z urządzeniami </w:t>
      </w:r>
      <w:r w:rsidRPr="006D277E">
        <w:rPr>
          <w:rFonts w:ascii="Calibri Light" w:hAnsi="Calibri Light" w:cs="Calibri Light"/>
        </w:rPr>
        <w:t xml:space="preserve"> </w:t>
      </w:r>
      <w:proofErr w:type="spellStart"/>
      <w:r w:rsidR="004A0455" w:rsidRPr="006D277E">
        <w:rPr>
          <w:rFonts w:ascii="Calibri Light" w:hAnsi="Calibri Light" w:cs="Calibri Light"/>
        </w:rPr>
        <w:t>kontrolno</w:t>
      </w:r>
      <w:proofErr w:type="spellEnd"/>
      <w:r w:rsidR="004A0455" w:rsidRPr="006D277E">
        <w:rPr>
          <w:rFonts w:ascii="Calibri Light" w:hAnsi="Calibri Light" w:cs="Calibri Light"/>
        </w:rPr>
        <w:t xml:space="preserve"> </w:t>
      </w:r>
      <w:r w:rsidRPr="006D277E">
        <w:rPr>
          <w:rFonts w:ascii="Calibri Light" w:hAnsi="Calibri Light" w:cs="Calibri Light"/>
        </w:rPr>
        <w:t>-</w:t>
      </w:r>
      <w:r w:rsidR="004A0455" w:rsidRPr="006D277E">
        <w:rPr>
          <w:rFonts w:ascii="Calibri Light" w:hAnsi="Calibri Light" w:cs="Calibri Light"/>
        </w:rPr>
        <w:t xml:space="preserve"> pomiarowymi</w:t>
      </w:r>
      <w:r w:rsidR="00F84B87" w:rsidRPr="006D277E">
        <w:rPr>
          <w:rFonts w:ascii="Calibri Light" w:hAnsi="Calibri Light" w:cs="Calibri Light"/>
        </w:rPr>
        <w:t>;</w:t>
      </w:r>
    </w:p>
    <w:p w14:paraId="74C6D930" w14:textId="77777777" w:rsidR="00572386" w:rsidRPr="006D277E" w:rsidRDefault="00572386" w:rsidP="00701F82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6D277E">
        <w:rPr>
          <w:rFonts w:ascii="Calibri Light" w:hAnsi="Calibri Light" w:cs="Calibri Light"/>
        </w:rPr>
        <w:t xml:space="preserve">- montaż urządzeń </w:t>
      </w:r>
      <w:proofErr w:type="spellStart"/>
      <w:r w:rsidRPr="006D277E">
        <w:rPr>
          <w:rFonts w:ascii="Calibri Light" w:hAnsi="Calibri Light" w:cs="Calibri Light"/>
        </w:rPr>
        <w:t>kontrolno</w:t>
      </w:r>
      <w:proofErr w:type="spellEnd"/>
      <w:r w:rsidRPr="006D277E">
        <w:rPr>
          <w:rFonts w:ascii="Calibri Light" w:hAnsi="Calibri Light" w:cs="Calibri Light"/>
        </w:rPr>
        <w:t xml:space="preserve"> - pomiarowych, urządzenia muszą być kompatybilne z istniejącym systemem pomiarowym Zamawiającego, podłączenie do system</w:t>
      </w:r>
      <w:r w:rsidR="008F14F1" w:rsidRPr="006D277E">
        <w:rPr>
          <w:rFonts w:ascii="Calibri Light" w:hAnsi="Calibri Light" w:cs="Calibri Light"/>
        </w:rPr>
        <w:t>u</w:t>
      </w:r>
      <w:r w:rsidRPr="006D277E">
        <w:rPr>
          <w:rFonts w:ascii="Calibri Light" w:hAnsi="Calibri Light" w:cs="Calibri Light"/>
        </w:rPr>
        <w:t xml:space="preserve"> Zamawiającego;</w:t>
      </w:r>
    </w:p>
    <w:p w14:paraId="0B870931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demontaż nawierzchni;</w:t>
      </w:r>
    </w:p>
    <w:p w14:paraId="56784EED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wykop pod płytę fundamentową pod zbiornik ON;</w:t>
      </w:r>
    </w:p>
    <w:p w14:paraId="6078C7CB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zabicie z ścianek szczelnych;</w:t>
      </w:r>
    </w:p>
    <w:p w14:paraId="14958D97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płyty fundamentowej;</w:t>
      </w:r>
    </w:p>
    <w:p w14:paraId="4865A156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posadowienie zbiorników ON;</w:t>
      </w:r>
    </w:p>
    <w:p w14:paraId="7DEB4504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uziemienia;</w:t>
      </w:r>
    </w:p>
    <w:p w14:paraId="45C3B66B" w14:textId="77777777" w:rsidR="00701F82" w:rsidRPr="006D277E" w:rsidRDefault="00701F82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zabezpieczenie ochrony katodowej zbiorników;</w:t>
      </w:r>
    </w:p>
    <w:p w14:paraId="003A0C67" w14:textId="77777777" w:rsidR="00701F82" w:rsidRPr="006D277E" w:rsidRDefault="00612F76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</w:t>
      </w:r>
      <w:r w:rsidR="006D277E">
        <w:rPr>
          <w:rFonts w:asciiTheme="majorHAnsi" w:hAnsiTheme="majorHAnsi" w:cstheme="majorHAnsi"/>
        </w:rPr>
        <w:t xml:space="preserve">ułożenie </w:t>
      </w:r>
      <w:r w:rsidR="00D176E2" w:rsidRPr="006D277E">
        <w:rPr>
          <w:rFonts w:asciiTheme="majorHAnsi" w:hAnsiTheme="majorHAnsi" w:cstheme="majorHAnsi"/>
        </w:rPr>
        <w:t xml:space="preserve">rurociągów </w:t>
      </w:r>
      <w:r w:rsidR="00513EB9" w:rsidRPr="006D277E">
        <w:rPr>
          <w:rFonts w:asciiTheme="majorHAnsi" w:hAnsiTheme="majorHAnsi" w:cstheme="majorHAnsi"/>
        </w:rPr>
        <w:t>technologii paliowej</w:t>
      </w:r>
      <w:r w:rsidR="00D176E2" w:rsidRPr="006D277E">
        <w:rPr>
          <w:rFonts w:asciiTheme="majorHAnsi" w:hAnsiTheme="majorHAnsi" w:cstheme="majorHAnsi"/>
        </w:rPr>
        <w:t xml:space="preserve"> pomiędzy projektowanymi zbiornikami </w:t>
      </w:r>
      <w:r w:rsidRPr="006D277E">
        <w:rPr>
          <w:rFonts w:asciiTheme="majorHAnsi" w:hAnsiTheme="majorHAnsi" w:cstheme="majorHAnsi"/>
        </w:rPr>
        <w:t xml:space="preserve">                               </w:t>
      </w:r>
      <w:r w:rsidR="00D176E2" w:rsidRPr="006D277E">
        <w:rPr>
          <w:rFonts w:asciiTheme="majorHAnsi" w:hAnsiTheme="majorHAnsi" w:cstheme="majorHAnsi"/>
        </w:rPr>
        <w:t xml:space="preserve">a </w:t>
      </w:r>
      <w:r w:rsidR="00513EB9" w:rsidRPr="006D277E">
        <w:rPr>
          <w:rFonts w:asciiTheme="majorHAnsi" w:hAnsiTheme="majorHAnsi" w:cstheme="majorHAnsi"/>
        </w:rPr>
        <w:t>niestojącymi</w:t>
      </w:r>
      <w:r w:rsidR="00D176E2" w:rsidRPr="006D277E">
        <w:rPr>
          <w:rFonts w:asciiTheme="majorHAnsi" w:hAnsiTheme="majorHAnsi" w:cstheme="majorHAnsi"/>
        </w:rPr>
        <w:t xml:space="preserve"> dystrybutorami</w:t>
      </w:r>
      <w:r w:rsidR="00513EB9" w:rsidRPr="006D277E">
        <w:rPr>
          <w:rFonts w:asciiTheme="majorHAnsi" w:hAnsiTheme="majorHAnsi" w:cstheme="majorHAnsi"/>
        </w:rPr>
        <w:t>;</w:t>
      </w:r>
    </w:p>
    <w:p w14:paraId="4DFA839D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insta</w:t>
      </w:r>
      <w:r w:rsidR="006157F1" w:rsidRPr="006D277E">
        <w:rPr>
          <w:rFonts w:asciiTheme="majorHAnsi" w:hAnsiTheme="majorHAnsi" w:cstheme="majorHAnsi"/>
        </w:rPr>
        <w:t xml:space="preserve">lacji odwodnienia studzienek </w:t>
      </w:r>
      <w:r w:rsidR="005131B7" w:rsidRPr="006D277E">
        <w:rPr>
          <w:rFonts w:asciiTheme="majorHAnsi" w:hAnsiTheme="majorHAnsi" w:cstheme="majorHAnsi"/>
        </w:rPr>
        <w:t>na zbiornikowych</w:t>
      </w:r>
      <w:r w:rsidRPr="006D277E">
        <w:rPr>
          <w:rFonts w:asciiTheme="majorHAnsi" w:hAnsiTheme="majorHAnsi" w:cstheme="majorHAnsi"/>
        </w:rPr>
        <w:t>;</w:t>
      </w:r>
    </w:p>
    <w:p w14:paraId="1E9800B8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studzienki zlewowej z masztami oddechowymi;</w:t>
      </w:r>
    </w:p>
    <w:p w14:paraId="48605D2C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studzienek zaworowych;</w:t>
      </w:r>
    </w:p>
    <w:p w14:paraId="33E34204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instalacji niskoprądowych;</w:t>
      </w:r>
    </w:p>
    <w:p w14:paraId="306875E9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przebudowa zewnętrznej instalacji kanalizacji sanitarnej;</w:t>
      </w:r>
    </w:p>
    <w:p w14:paraId="3280390C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opróżnienie z resztek paliwa zbiornika przeznaczonego do likwidacji;</w:t>
      </w:r>
    </w:p>
    <w:p w14:paraId="7C194D2F" w14:textId="77777777" w:rsidR="00513EB9" w:rsidRPr="006D277E" w:rsidRDefault="0096017B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 xml:space="preserve">- </w:t>
      </w:r>
      <w:r w:rsidR="00513EB9" w:rsidRPr="006D277E">
        <w:rPr>
          <w:rFonts w:asciiTheme="majorHAnsi" w:hAnsiTheme="majorHAnsi" w:cstheme="majorHAnsi"/>
        </w:rPr>
        <w:t>neutralizacja rurociągów ssawnych, zlew</w:t>
      </w:r>
      <w:r w:rsidR="00612F76" w:rsidRPr="006D277E">
        <w:rPr>
          <w:rFonts w:asciiTheme="majorHAnsi" w:hAnsiTheme="majorHAnsi" w:cstheme="majorHAnsi"/>
        </w:rPr>
        <w:t xml:space="preserve">owych i oddechowych związanych </w:t>
      </w:r>
      <w:r w:rsidR="00513EB9" w:rsidRPr="006D277E">
        <w:rPr>
          <w:rFonts w:asciiTheme="majorHAnsi" w:hAnsiTheme="majorHAnsi" w:cstheme="majorHAnsi"/>
        </w:rPr>
        <w:t>z likwidowanym zbiornikiem;</w:t>
      </w:r>
    </w:p>
    <w:p w14:paraId="71B2FD61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wykonanie i usunięcie zbiorników paliw;</w:t>
      </w:r>
    </w:p>
    <w:p w14:paraId="7AAF756F" w14:textId="77777777" w:rsidR="00513EB9" w:rsidRPr="006D277E" w:rsidRDefault="00513EB9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demontaż uzbrojenia podziemnego trenu związanego z likwidowanym zbiornikiem;</w:t>
      </w:r>
    </w:p>
    <w:p w14:paraId="383925A0" w14:textId="77777777" w:rsidR="00513EB9" w:rsidRPr="006D277E" w:rsidRDefault="00B52DFD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zasypanie wykopów wraz z zagęszczeniem gruntu nasypowego;</w:t>
      </w:r>
    </w:p>
    <w:p w14:paraId="0365402C" w14:textId="77777777" w:rsidR="00B52DFD" w:rsidRPr="006D277E" w:rsidRDefault="00B52DFD" w:rsidP="00196E9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- roboty wykończeniowe: przywrócenie utwa</w:t>
      </w:r>
      <w:r w:rsidR="00262B01" w:rsidRPr="006D277E">
        <w:rPr>
          <w:rFonts w:asciiTheme="majorHAnsi" w:hAnsiTheme="majorHAnsi" w:cstheme="majorHAnsi"/>
        </w:rPr>
        <w:t>rdzeń terenu, urządzenie terenu;</w:t>
      </w:r>
    </w:p>
    <w:p w14:paraId="5E5B91AD" w14:textId="77777777" w:rsidR="008F14F1" w:rsidRPr="006D277E" w:rsidRDefault="008F14F1" w:rsidP="00196E90">
      <w:pPr>
        <w:autoSpaceDE w:val="0"/>
        <w:autoSpaceDN w:val="0"/>
        <w:adjustRightInd w:val="0"/>
        <w:contextualSpacing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>- wywóz odpadów powstałych podczas prowadzonych robót;</w:t>
      </w:r>
    </w:p>
    <w:p w14:paraId="79F094CD" w14:textId="600CD178" w:rsidR="00262B01" w:rsidRPr="006D277E" w:rsidRDefault="00262B01" w:rsidP="009B115B">
      <w:pPr>
        <w:shd w:val="clear" w:color="auto" w:fill="FFFFFF"/>
        <w:contextualSpacing/>
        <w:jc w:val="both"/>
        <w:rPr>
          <w:rFonts w:asciiTheme="majorHAnsi" w:hAnsiTheme="majorHAnsi" w:cstheme="majorHAnsi"/>
          <w:color w:val="FF0000"/>
        </w:rPr>
      </w:pPr>
      <w:r w:rsidRPr="006D277E">
        <w:rPr>
          <w:rFonts w:asciiTheme="majorHAnsi" w:hAnsiTheme="majorHAnsi" w:cstheme="majorHAnsi"/>
        </w:rPr>
        <w:t xml:space="preserve">- </w:t>
      </w:r>
      <w:r w:rsidR="00CB68CE">
        <w:rPr>
          <w:rFonts w:asciiTheme="majorHAnsi" w:hAnsiTheme="majorHAnsi" w:cstheme="majorHAnsi"/>
        </w:rPr>
        <w:t>sporządzenie i</w:t>
      </w:r>
      <w:r w:rsidR="00CB68CE" w:rsidRPr="006D277E">
        <w:rPr>
          <w:rFonts w:asciiTheme="majorHAnsi" w:hAnsiTheme="majorHAnsi" w:cstheme="majorHAnsi"/>
        </w:rPr>
        <w:t>nstrukcj</w:t>
      </w:r>
      <w:r w:rsidR="00CB68CE">
        <w:rPr>
          <w:rFonts w:asciiTheme="majorHAnsi" w:hAnsiTheme="majorHAnsi" w:cstheme="majorHAnsi"/>
        </w:rPr>
        <w:t>i</w:t>
      </w:r>
      <w:r w:rsidR="00CB68CE" w:rsidRPr="006D277E">
        <w:rPr>
          <w:rFonts w:asciiTheme="majorHAnsi" w:hAnsiTheme="majorHAnsi" w:cstheme="majorHAnsi"/>
        </w:rPr>
        <w:t xml:space="preserve"> </w:t>
      </w:r>
      <w:r w:rsidR="009B115B" w:rsidRPr="006D277E">
        <w:rPr>
          <w:rFonts w:asciiTheme="majorHAnsi" w:hAnsiTheme="majorHAnsi" w:cstheme="majorHAnsi"/>
        </w:rPr>
        <w:t>bezpieczeństwa pożarowego;</w:t>
      </w:r>
    </w:p>
    <w:p w14:paraId="1D897F73" w14:textId="77777777" w:rsidR="00572386" w:rsidRPr="006D277E" w:rsidRDefault="00572386" w:rsidP="009B115B">
      <w:pPr>
        <w:autoSpaceDE w:val="0"/>
        <w:autoSpaceDN w:val="0"/>
        <w:adjustRightInd w:val="0"/>
        <w:contextualSpacing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-przygotowanie wymaganej dokumentacji i przeprowadzenie odbioru przez UDT wraz </w:t>
      </w:r>
      <w:r w:rsid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                     </w:t>
      </w:r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>z instalacjami;</w:t>
      </w:r>
    </w:p>
    <w:p w14:paraId="3EEB25BC" w14:textId="77777777" w:rsidR="00572386" w:rsidRPr="006D277E" w:rsidRDefault="00572386" w:rsidP="009B115B">
      <w:pPr>
        <w:autoSpaceDE w:val="0"/>
        <w:autoSpaceDN w:val="0"/>
        <w:adjustRightInd w:val="0"/>
        <w:contextualSpacing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- zamówienie paliwa do </w:t>
      </w:r>
      <w:proofErr w:type="spellStart"/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>litrażowania</w:t>
      </w:r>
      <w:proofErr w:type="spellEnd"/>
      <w:r w:rsidRPr="006D277E">
        <w:rPr>
          <w:rFonts w:asciiTheme="majorHAnsi" w:eastAsiaTheme="minorHAnsi" w:hAnsiTheme="majorHAnsi" w:cstheme="majorHAnsi"/>
          <w:color w:val="000000" w:themeColor="text1"/>
          <w:lang w:eastAsia="en-US"/>
        </w:rPr>
        <w:t xml:space="preserve"> zbiorników po stronie Zamawiającego.</w:t>
      </w:r>
    </w:p>
    <w:p w14:paraId="5E1377A9" w14:textId="77777777" w:rsidR="006D277E" w:rsidRDefault="006D277E" w:rsidP="006D277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</w:p>
    <w:p w14:paraId="2BE26A7C" w14:textId="77777777" w:rsidR="006D277E" w:rsidRDefault="006D277E" w:rsidP="006D277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</w:p>
    <w:p w14:paraId="281BD397" w14:textId="77777777" w:rsidR="006D277E" w:rsidRDefault="006D277E" w:rsidP="006D277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 w:themeColor="text1"/>
          <w:lang w:eastAsia="en-US"/>
        </w:rPr>
      </w:pPr>
    </w:p>
    <w:p w14:paraId="4E9118B4" w14:textId="77777777" w:rsidR="00FD0FE1" w:rsidRPr="00612F76" w:rsidRDefault="00FD0FE1" w:rsidP="006D277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612F76">
        <w:rPr>
          <w:rFonts w:asciiTheme="majorHAnsi" w:hAnsiTheme="majorHAnsi" w:cstheme="majorHAnsi"/>
          <w:b/>
        </w:rPr>
        <w:lastRenderedPageBreak/>
        <w:t>III. WYKONYWANIE ROBÓT</w:t>
      </w:r>
    </w:p>
    <w:p w14:paraId="2F6D8ADB" w14:textId="77777777" w:rsidR="001C5D86" w:rsidRPr="006D277E" w:rsidRDefault="001C5D86" w:rsidP="00A24CCC">
      <w:pPr>
        <w:autoSpaceDE w:val="0"/>
        <w:autoSpaceDN w:val="0"/>
        <w:adjustRightInd w:val="0"/>
        <w:ind w:firstLine="284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Wykonywane roboty należy prowadzić ze szczególną ostrożnością, stosując odpowiednie zabezpieczenie miejsca pracy (miejsc parkingowych, ciągów pieszych)</w:t>
      </w:r>
      <w:r w:rsidR="00A24CCC" w:rsidRPr="006D277E">
        <w:rPr>
          <w:rFonts w:asciiTheme="majorHAnsi" w:hAnsiTheme="majorHAnsi" w:cstheme="majorHAnsi"/>
        </w:rPr>
        <w:t>,</w:t>
      </w:r>
      <w:r w:rsidRPr="006D277E">
        <w:rPr>
          <w:rFonts w:asciiTheme="majorHAnsi" w:hAnsiTheme="majorHAnsi" w:cstheme="majorHAnsi"/>
        </w:rPr>
        <w:t xml:space="preserve"> aby zapewnić bezpieczeństwo użytkowników i pracowników. </w:t>
      </w:r>
    </w:p>
    <w:p w14:paraId="1874C8C1" w14:textId="77777777" w:rsidR="001C5D86" w:rsidRPr="006D277E" w:rsidRDefault="001C5D86" w:rsidP="001C5D86">
      <w:pPr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Prace realizować należy etapami:</w:t>
      </w:r>
    </w:p>
    <w:p w14:paraId="53465BBE" w14:textId="77777777" w:rsidR="001C5D86" w:rsidRPr="006D277E" w:rsidRDefault="007B4086" w:rsidP="001C5D8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w</w:t>
      </w:r>
      <w:r w:rsidR="001C5D86" w:rsidRPr="006D277E">
        <w:rPr>
          <w:rFonts w:asciiTheme="majorHAnsi" w:hAnsiTheme="majorHAnsi" w:cstheme="majorHAnsi"/>
        </w:rPr>
        <w:t xml:space="preserve"> godz. 6:00 -14:00 - prace budowlane lżejsze. </w:t>
      </w:r>
    </w:p>
    <w:p w14:paraId="4D3A7ABD" w14:textId="77777777" w:rsidR="001C5D86" w:rsidRPr="006D277E" w:rsidRDefault="007B4086" w:rsidP="001C5D8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w</w:t>
      </w:r>
      <w:r w:rsidR="001C5D86" w:rsidRPr="006D277E">
        <w:rPr>
          <w:rFonts w:asciiTheme="majorHAnsi" w:hAnsiTheme="majorHAnsi" w:cstheme="majorHAnsi"/>
        </w:rPr>
        <w:t xml:space="preserve"> godz. 14:00</w:t>
      </w:r>
      <w:r w:rsidRPr="006D277E">
        <w:rPr>
          <w:rFonts w:asciiTheme="majorHAnsi" w:hAnsiTheme="majorHAnsi" w:cstheme="majorHAnsi"/>
        </w:rPr>
        <w:t xml:space="preserve"> </w:t>
      </w:r>
      <w:r w:rsidR="001C5D86" w:rsidRPr="006D277E">
        <w:rPr>
          <w:rFonts w:asciiTheme="majorHAnsi" w:hAnsiTheme="majorHAnsi" w:cstheme="majorHAnsi"/>
        </w:rPr>
        <w:t>-22:00 - prace budowlane ciężkie</w:t>
      </w:r>
      <w:r w:rsidR="00A24CCC" w:rsidRPr="006D277E">
        <w:rPr>
          <w:rFonts w:asciiTheme="majorHAnsi" w:hAnsiTheme="majorHAnsi" w:cstheme="majorHAnsi"/>
        </w:rPr>
        <w:t>.</w:t>
      </w:r>
      <w:r w:rsidR="001C5D86" w:rsidRPr="006D277E">
        <w:rPr>
          <w:rFonts w:asciiTheme="majorHAnsi" w:hAnsiTheme="majorHAnsi" w:cstheme="majorHAnsi"/>
        </w:rPr>
        <w:t xml:space="preserve"> </w:t>
      </w:r>
    </w:p>
    <w:p w14:paraId="57838205" w14:textId="77777777" w:rsidR="00701E07" w:rsidRPr="006D277E" w:rsidRDefault="00701E07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Wykonawca musi przewidzieć, że realizacji przedmiotu zamówienia bezwzględnie musi zapewnić ciągłość pracy stacji paliw, w zakresie:</w:t>
      </w:r>
    </w:p>
    <w:p w14:paraId="6B1FE017" w14:textId="77777777" w:rsidR="00AF640D" w:rsidRPr="006D277E" w:rsidRDefault="005B37EF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-</w:t>
      </w:r>
      <w:r w:rsidR="00701E07" w:rsidRPr="006D277E">
        <w:rPr>
          <w:rFonts w:asciiTheme="majorHAnsi" w:eastAsia="TimesNewRomanPSMT" w:hAnsiTheme="majorHAnsi" w:cstheme="majorHAnsi"/>
          <w:lang w:eastAsia="en-US"/>
        </w:rPr>
        <w:t xml:space="preserve"> możliwości tankowania samochodów w ruchu ciągłym (24 godziny na dobę) na minimum</w:t>
      </w:r>
      <w:r w:rsidR="00100CF6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="00701E07" w:rsidRPr="006D277E">
        <w:rPr>
          <w:rFonts w:asciiTheme="majorHAnsi" w:eastAsia="TimesNewRomanPSMT" w:hAnsiTheme="majorHAnsi" w:cstheme="majorHAnsi"/>
          <w:lang w:eastAsia="en-US"/>
        </w:rPr>
        <w:t>jeden dystrybutor,</w:t>
      </w:r>
    </w:p>
    <w:p w14:paraId="40E4D03C" w14:textId="77777777" w:rsidR="00701E07" w:rsidRPr="006D277E" w:rsidRDefault="005B37EF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-</w:t>
      </w:r>
      <w:r w:rsidR="00701E07" w:rsidRPr="006D277E">
        <w:rPr>
          <w:rFonts w:asciiTheme="majorHAnsi" w:eastAsia="TimesNewRomanPSMT" w:hAnsiTheme="majorHAnsi" w:cstheme="majorHAnsi"/>
          <w:lang w:eastAsia="en-US"/>
        </w:rPr>
        <w:t xml:space="preserve"> zapewnienia możliwości bieżących dostaw paliw przez autocysternę,</w:t>
      </w:r>
    </w:p>
    <w:p w14:paraId="25156DA2" w14:textId="77777777" w:rsidR="006F1556" w:rsidRPr="006D277E" w:rsidRDefault="005B37EF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-</w:t>
      </w:r>
      <w:r w:rsidR="00701E07" w:rsidRPr="006D277E">
        <w:rPr>
          <w:rFonts w:asciiTheme="majorHAnsi" w:eastAsia="TimesNewRomanPSMT" w:hAnsiTheme="majorHAnsi" w:cstheme="majorHAnsi"/>
          <w:lang w:eastAsia="en-US"/>
        </w:rPr>
        <w:t xml:space="preserve"> utrzymania niezbędnego zasilania energetycznego obiektu zakładowej stacji paliw.</w:t>
      </w:r>
    </w:p>
    <w:p w14:paraId="421B9F8A" w14:textId="77777777" w:rsidR="00701E07" w:rsidRPr="006D277E" w:rsidRDefault="00701E07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Podłączenie nowo wykonanej instalacji paliwowej musi odbywać się tak aby zapewnić pełną funkcjonalność stacji paliw z</w:t>
      </w:r>
      <w:r w:rsidR="00612F76" w:rsidRPr="006D277E">
        <w:rPr>
          <w:rFonts w:asciiTheme="majorHAnsi" w:eastAsia="TimesNewRomanPSMT" w:hAnsiTheme="majorHAnsi" w:cstheme="majorHAnsi"/>
          <w:lang w:eastAsia="en-US"/>
        </w:rPr>
        <w:t xml:space="preserve">arówno w zakresie wydawania jak </w:t>
      </w:r>
      <w:r w:rsidRPr="006D277E">
        <w:rPr>
          <w:rFonts w:asciiTheme="majorHAnsi" w:eastAsia="TimesNewRomanPSMT" w:hAnsiTheme="majorHAnsi" w:cstheme="majorHAnsi"/>
          <w:lang w:eastAsia="en-US"/>
        </w:rPr>
        <w:t>i przyjmowania oleju napędowego.</w:t>
      </w:r>
    </w:p>
    <w:p w14:paraId="38C45A1C" w14:textId="77777777" w:rsidR="00701E07" w:rsidRPr="006D277E" w:rsidRDefault="00701E07" w:rsidP="007B4086">
      <w:pPr>
        <w:autoSpaceDE w:val="0"/>
        <w:autoSpaceDN w:val="0"/>
        <w:adjustRightInd w:val="0"/>
        <w:ind w:firstLine="708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 xml:space="preserve">Wymiana </w:t>
      </w:r>
      <w:r w:rsidR="005B37EF" w:rsidRPr="006D277E">
        <w:rPr>
          <w:rFonts w:asciiTheme="majorHAnsi" w:eastAsia="TimesNewRomanPSMT" w:hAnsiTheme="majorHAnsi" w:cstheme="majorHAnsi"/>
          <w:lang w:eastAsia="en-US"/>
        </w:rPr>
        <w:t>zbiornika</w:t>
      </w:r>
      <w:r w:rsidRPr="006D277E">
        <w:rPr>
          <w:rFonts w:asciiTheme="majorHAnsi" w:eastAsia="TimesNewRomanPSMT" w:hAnsiTheme="majorHAnsi" w:cstheme="majorHAnsi"/>
          <w:lang w:eastAsia="en-US"/>
        </w:rPr>
        <w:t xml:space="preserve"> i podłączenie</w:t>
      </w:r>
      <w:r w:rsidR="005B37EF" w:rsidRPr="006D277E">
        <w:rPr>
          <w:rFonts w:asciiTheme="majorHAnsi" w:eastAsia="TimesNewRomanPSMT" w:hAnsiTheme="majorHAnsi" w:cstheme="majorHAnsi"/>
          <w:lang w:eastAsia="en-US"/>
        </w:rPr>
        <w:t xml:space="preserve"> nowych</w:t>
      </w:r>
      <w:r w:rsidRPr="006D277E">
        <w:rPr>
          <w:rFonts w:asciiTheme="majorHAnsi" w:eastAsia="TimesNewRomanPSMT" w:hAnsiTheme="majorHAnsi" w:cstheme="majorHAnsi"/>
          <w:lang w:eastAsia="en-US"/>
        </w:rPr>
        <w:t xml:space="preserve"> odbywać się będzie według</w:t>
      </w:r>
      <w:r w:rsidR="005B37EF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="007B4086" w:rsidRPr="006D277E">
        <w:rPr>
          <w:rFonts w:asciiTheme="majorHAnsi" w:eastAsia="TimesNewRomanPSMT" w:hAnsiTheme="majorHAnsi" w:cstheme="majorHAnsi"/>
          <w:lang w:eastAsia="en-US"/>
        </w:rPr>
        <w:t xml:space="preserve">ściśle uzgodnionego </w:t>
      </w:r>
      <w:r w:rsidRPr="006D277E">
        <w:rPr>
          <w:rFonts w:asciiTheme="majorHAnsi" w:eastAsia="TimesNewRomanPSMT" w:hAnsiTheme="majorHAnsi" w:cstheme="majorHAnsi"/>
          <w:lang w:eastAsia="en-US"/>
        </w:rPr>
        <w:t xml:space="preserve">z Zamawiającym harmonogramu. </w:t>
      </w:r>
    </w:p>
    <w:p w14:paraId="5FC1AA01" w14:textId="77777777" w:rsidR="00701E07" w:rsidRPr="006D277E" w:rsidRDefault="00701E07" w:rsidP="006F1556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 xml:space="preserve">Wykonawca w ramach realizacji przedmiotu </w:t>
      </w:r>
      <w:r w:rsidR="00C049FE" w:rsidRPr="006D277E">
        <w:rPr>
          <w:rFonts w:asciiTheme="majorHAnsi" w:eastAsia="TimesNewRomanPSMT" w:hAnsiTheme="majorHAnsi" w:cstheme="majorHAnsi"/>
          <w:lang w:eastAsia="en-US"/>
        </w:rPr>
        <w:t>zamówienia</w:t>
      </w:r>
      <w:r w:rsidRPr="006D277E">
        <w:rPr>
          <w:rFonts w:asciiTheme="majorHAnsi" w:eastAsia="TimesNewRomanPSMT" w:hAnsiTheme="majorHAnsi" w:cstheme="majorHAnsi"/>
          <w:lang w:eastAsia="en-US"/>
        </w:rPr>
        <w:t xml:space="preserve"> musi uzyskać prawomocne pozwolenia</w:t>
      </w:r>
      <w:r w:rsidR="007B4086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Pr="006D277E">
        <w:rPr>
          <w:rFonts w:asciiTheme="majorHAnsi" w:eastAsia="TimesNewRomanPSMT" w:hAnsiTheme="majorHAnsi" w:cstheme="majorHAnsi"/>
          <w:lang w:eastAsia="en-US"/>
        </w:rPr>
        <w:t>na użytkowanie przedmiotu umowy lub/i dokonać prawomocnego zgłoszenie zakończenia</w:t>
      </w:r>
      <w:r w:rsidR="007B4086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Pr="006D277E">
        <w:rPr>
          <w:rFonts w:asciiTheme="majorHAnsi" w:eastAsia="TimesNewRomanPSMT" w:hAnsiTheme="majorHAnsi" w:cstheme="majorHAnsi"/>
          <w:lang w:eastAsia="en-US"/>
        </w:rPr>
        <w:t>budowy/przebudowy we właściwym organie zgodnie z obowiązującym Prawem</w:t>
      </w:r>
      <w:r w:rsidR="00100CF6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Pr="006D277E">
        <w:rPr>
          <w:rFonts w:asciiTheme="majorHAnsi" w:eastAsia="TimesNewRomanPSMT" w:hAnsiTheme="majorHAnsi" w:cstheme="majorHAnsi"/>
          <w:lang w:eastAsia="en-US"/>
        </w:rPr>
        <w:t>Budowlanym.</w:t>
      </w:r>
    </w:p>
    <w:p w14:paraId="23A3CD4B" w14:textId="77777777" w:rsidR="00701E07" w:rsidRPr="006D277E" w:rsidRDefault="00701E07" w:rsidP="007B4086">
      <w:pPr>
        <w:autoSpaceDE w:val="0"/>
        <w:autoSpaceDN w:val="0"/>
        <w:adjustRightInd w:val="0"/>
        <w:ind w:firstLine="708"/>
        <w:jc w:val="both"/>
        <w:rPr>
          <w:rFonts w:asciiTheme="majorHAnsi" w:eastAsia="TimesNewRomanPSMT" w:hAnsiTheme="majorHAnsi" w:cstheme="majorHAnsi"/>
          <w:lang w:eastAsia="en-US"/>
        </w:rPr>
      </w:pPr>
      <w:r w:rsidRPr="006D277E">
        <w:rPr>
          <w:rFonts w:asciiTheme="majorHAnsi" w:eastAsia="TimesNewRomanPSMT" w:hAnsiTheme="majorHAnsi" w:cstheme="majorHAnsi"/>
          <w:lang w:eastAsia="en-US"/>
        </w:rPr>
        <w:t>Pozostałe zasady i wymogi związane z realizacją zamówienia reguluje wzór umowy, stanowiący</w:t>
      </w:r>
      <w:r w:rsidR="00A8209A" w:rsidRPr="006D277E">
        <w:rPr>
          <w:rFonts w:asciiTheme="majorHAnsi" w:eastAsia="TimesNewRomanPSMT" w:hAnsiTheme="majorHAnsi" w:cstheme="majorHAnsi"/>
          <w:lang w:eastAsia="en-US"/>
        </w:rPr>
        <w:t xml:space="preserve"> </w:t>
      </w:r>
      <w:r w:rsidRPr="006D277E">
        <w:rPr>
          <w:rFonts w:asciiTheme="majorHAnsi" w:eastAsia="TimesNewRomanPSMT" w:hAnsiTheme="majorHAnsi" w:cstheme="majorHAnsi"/>
          <w:lang w:eastAsia="en-US"/>
        </w:rPr>
        <w:t>załącznik do SIWZ.</w:t>
      </w:r>
    </w:p>
    <w:p w14:paraId="5E07836C" w14:textId="77777777" w:rsidR="00612F76" w:rsidRPr="006D277E" w:rsidRDefault="006F1556" w:rsidP="006F1556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 xml:space="preserve">Szczegóły rozwiązań technicznych określone są w załączonych do SWZ Specyfikacji Technicznej Wykonania i Odbioru Robót. </w:t>
      </w:r>
    </w:p>
    <w:p w14:paraId="6149A385" w14:textId="77777777" w:rsidR="007A793A" w:rsidRPr="006D277E" w:rsidRDefault="007A793A" w:rsidP="006F1556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D277E">
        <w:rPr>
          <w:rFonts w:asciiTheme="majorHAnsi" w:hAnsiTheme="majorHAnsi" w:cstheme="majorHAnsi"/>
        </w:rPr>
        <w:t>Wszelkie odstępstwa od nich na etapie dostawy i montażu muszą być uzgodnione z Zamawiającym.</w:t>
      </w:r>
      <w:r w:rsidR="00BC0FB6" w:rsidRPr="006D277E">
        <w:rPr>
          <w:rFonts w:asciiTheme="majorHAnsi" w:hAnsiTheme="majorHAnsi" w:cstheme="majorHAnsi"/>
          <w:b/>
          <w:color w:val="000000" w:themeColor="text1"/>
        </w:rPr>
        <w:t xml:space="preserve"> Możliwości realizacyjne oferent zobowiązany jest ocenić na podstawie obligatoryjnej wizji lokalnej.</w:t>
      </w:r>
    </w:p>
    <w:p w14:paraId="611304A0" w14:textId="77777777" w:rsidR="00701E07" w:rsidRPr="006D277E" w:rsidRDefault="00701E07" w:rsidP="006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C00000"/>
        </w:rPr>
      </w:pPr>
    </w:p>
    <w:p w14:paraId="31A549C3" w14:textId="77777777" w:rsidR="00FD0FE1" w:rsidRDefault="00100CF6" w:rsidP="00FD0F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12F76">
        <w:rPr>
          <w:rFonts w:asciiTheme="minorHAnsi" w:hAnsiTheme="minorHAnsi" w:cstheme="minorHAnsi"/>
          <w:b/>
        </w:rPr>
        <w:t xml:space="preserve">IV. WYMAGANIA </w:t>
      </w:r>
    </w:p>
    <w:p w14:paraId="2D0B9D4D" w14:textId="77777777" w:rsidR="00A059C8" w:rsidRPr="007C5F0E" w:rsidRDefault="00A059C8" w:rsidP="00FD0FE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C5F0E">
        <w:rPr>
          <w:rFonts w:ascii="Calibri Light" w:hAnsi="Calibri Light" w:cs="Calibri Light"/>
        </w:rPr>
        <w:t>Dostawa i montaż zbiorników dostosowa</w:t>
      </w:r>
      <w:r w:rsidR="009D61FA" w:rsidRPr="007C5F0E">
        <w:rPr>
          <w:rFonts w:ascii="Calibri Light" w:hAnsi="Calibri Light" w:cs="Calibri Light"/>
        </w:rPr>
        <w:t xml:space="preserve">nych do urządzeń zamawiającego </w:t>
      </w:r>
      <w:r w:rsidR="00C13BC4">
        <w:rPr>
          <w:rFonts w:ascii="Calibri Light" w:hAnsi="Calibri Light" w:cs="Calibri Light"/>
        </w:rPr>
        <w:t>wraz                  z</w:t>
      </w:r>
      <w:r w:rsidR="009D61FA" w:rsidRPr="007C5F0E">
        <w:rPr>
          <w:rFonts w:ascii="Calibri Light" w:hAnsi="Calibri Light" w:cs="Calibri Light"/>
        </w:rPr>
        <w:t xml:space="preserve"> </w:t>
      </w:r>
      <w:r w:rsidRPr="007C5F0E">
        <w:rPr>
          <w:rFonts w:ascii="Calibri Light" w:hAnsi="Calibri Light" w:cs="Calibri Light"/>
        </w:rPr>
        <w:t>montaż</w:t>
      </w:r>
      <w:r w:rsidR="009D61FA" w:rsidRPr="007C5F0E">
        <w:rPr>
          <w:rFonts w:ascii="Calibri Light" w:hAnsi="Calibri Light" w:cs="Calibri Light"/>
        </w:rPr>
        <w:t>em</w:t>
      </w:r>
      <w:r w:rsidRPr="007C5F0E">
        <w:rPr>
          <w:rFonts w:ascii="Calibri Light" w:hAnsi="Calibri Light" w:cs="Calibri Light"/>
        </w:rPr>
        <w:t xml:space="preserve">  urządzeń </w:t>
      </w:r>
      <w:proofErr w:type="spellStart"/>
      <w:r w:rsidRPr="007C5F0E">
        <w:rPr>
          <w:rFonts w:ascii="Calibri Light" w:hAnsi="Calibri Light" w:cs="Calibri Light"/>
        </w:rPr>
        <w:t>kontrolno</w:t>
      </w:r>
      <w:proofErr w:type="spellEnd"/>
      <w:r w:rsidRPr="007C5F0E">
        <w:rPr>
          <w:rFonts w:ascii="Calibri Light" w:hAnsi="Calibri Light" w:cs="Calibri Light"/>
        </w:rPr>
        <w:t xml:space="preserve"> </w:t>
      </w:r>
      <w:r w:rsidR="006D277E">
        <w:rPr>
          <w:rFonts w:ascii="Calibri Light" w:hAnsi="Calibri Light" w:cs="Calibri Light"/>
        </w:rPr>
        <w:t>– pomiarowych (</w:t>
      </w:r>
      <w:r w:rsidR="006D277E" w:rsidRPr="006D277E">
        <w:rPr>
          <w:rFonts w:ascii="Calibri Light" w:hAnsi="Calibri Light" w:cs="Calibri Light"/>
        </w:rPr>
        <w:t>urządzenia muszą być kompatybilne z istniejącym systemem pomiarowym Zamawiającego</w:t>
      </w:r>
      <w:r w:rsidR="006D277E">
        <w:rPr>
          <w:rFonts w:ascii="Calibri Light" w:hAnsi="Calibri Light" w:cs="Calibri Light"/>
        </w:rPr>
        <w:t>).</w:t>
      </w:r>
    </w:p>
    <w:p w14:paraId="319E562F" w14:textId="77777777" w:rsidR="007C5F0E" w:rsidRPr="007C5F0E" w:rsidRDefault="007C5F0E" w:rsidP="007C5F0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C5F0E">
        <w:rPr>
          <w:rFonts w:asciiTheme="majorHAnsi" w:hAnsiTheme="majorHAnsi" w:cstheme="majorHAnsi"/>
        </w:rPr>
        <w:t xml:space="preserve">Zbiorniki wykonane zgodnie z wymogami i dopuszczeniem Urzędu Dozoru Technicznego. </w:t>
      </w:r>
    </w:p>
    <w:p w14:paraId="225D204B" w14:textId="77777777" w:rsidR="009D61FA" w:rsidRPr="007C5F0E" w:rsidRDefault="009D61FA" w:rsidP="00FD0FE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C5F0E">
        <w:rPr>
          <w:rFonts w:ascii="Calibri Light" w:hAnsi="Calibri Light" w:cs="Calibri Light"/>
        </w:rPr>
        <w:t>Prace należy wykonać z aktualnymi przepisami technicznymi, Polskimi Normami oraz kartami produktów.</w:t>
      </w:r>
    </w:p>
    <w:p w14:paraId="69ACA134" w14:textId="77777777" w:rsidR="00793629" w:rsidRPr="007C5F0E" w:rsidRDefault="00793629" w:rsidP="0079362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C5F0E">
        <w:rPr>
          <w:rFonts w:asciiTheme="majorHAnsi" w:hAnsiTheme="majorHAnsi" w:cstheme="majorHAnsi"/>
        </w:rPr>
        <w:t>Odpowiedzialność za zabezpieczeniu budowy spoczywa na Wykonawcy, aż do zakończenia i odbioru robót.</w:t>
      </w:r>
    </w:p>
    <w:p w14:paraId="1EB13E6E" w14:textId="77777777" w:rsidR="007C5F0E" w:rsidRPr="007C5F0E" w:rsidRDefault="00435D3F" w:rsidP="007C5F0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Wykopy i p</w:t>
      </w:r>
      <w:r w:rsidR="007C5F0E" w:rsidRPr="007C5F0E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a</w:t>
      </w:r>
      <w:r w:rsidR="007C5F0E" w:rsidRPr="007C5F0E">
        <w:rPr>
          <w:rFonts w:asciiTheme="majorHAnsi" w:hAnsiTheme="majorHAnsi" w:cstheme="majorHAnsi"/>
        </w:rPr>
        <w:t xml:space="preserve">ce związane z fundamentowaniem należy wykonać </w:t>
      </w:r>
      <w:r w:rsidR="007C5F0E">
        <w:rPr>
          <w:rFonts w:asciiTheme="majorHAnsi" w:hAnsiTheme="majorHAnsi" w:cstheme="majorHAnsi"/>
        </w:rPr>
        <w:t xml:space="preserve">w </w:t>
      </w:r>
      <w:r w:rsidR="007C5F0E" w:rsidRPr="007C5F0E">
        <w:rPr>
          <w:rFonts w:asciiTheme="majorHAnsi" w:hAnsiTheme="majorHAnsi" w:cstheme="majorHAnsi"/>
        </w:rPr>
        <w:t>okresie suchym</w:t>
      </w:r>
      <w:r w:rsidR="007C5F0E">
        <w:rPr>
          <w:rFonts w:asciiTheme="majorHAnsi" w:hAnsiTheme="majorHAnsi" w:cstheme="majorHAnsi"/>
        </w:rPr>
        <w:t>, bezdeszczowym</w:t>
      </w:r>
      <w:r w:rsidR="00965EC6">
        <w:rPr>
          <w:rFonts w:asciiTheme="majorHAnsi" w:hAnsiTheme="majorHAnsi" w:cstheme="majorHAnsi"/>
        </w:rPr>
        <w:t>,</w:t>
      </w:r>
      <w:r w:rsidR="007C5F0E">
        <w:rPr>
          <w:rFonts w:asciiTheme="majorHAnsi" w:hAnsiTheme="majorHAnsi" w:cstheme="majorHAnsi"/>
        </w:rPr>
        <w:t xml:space="preserve"> a w</w:t>
      </w:r>
      <w:r w:rsidR="007C5F0E" w:rsidRPr="007C5F0E">
        <w:rPr>
          <w:rFonts w:asciiTheme="majorHAnsi" w:hAnsiTheme="majorHAnsi" w:cstheme="majorHAnsi"/>
        </w:rPr>
        <w:t>ykop należy zabezpieczyć przed dopływem jakikolwiek wód.</w:t>
      </w:r>
    </w:p>
    <w:p w14:paraId="10B4C314" w14:textId="77777777" w:rsidR="00D94E1C" w:rsidRPr="0087704E" w:rsidRDefault="00D94E1C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7704E">
        <w:rPr>
          <w:rFonts w:asciiTheme="majorHAnsi" w:hAnsiTheme="majorHAnsi" w:cstheme="majorHAnsi"/>
        </w:rPr>
        <w:t xml:space="preserve">Grubość przykrycia zbiornika warstwą gruntu poniżej projektowanego terenu </w:t>
      </w:r>
      <w:r w:rsidR="00612F76" w:rsidRPr="0087704E">
        <w:rPr>
          <w:rFonts w:asciiTheme="majorHAnsi" w:hAnsiTheme="majorHAnsi" w:cstheme="majorHAnsi"/>
        </w:rPr>
        <w:t xml:space="preserve">                        - ok. </w:t>
      </w:r>
      <w:r w:rsidRPr="0087704E">
        <w:rPr>
          <w:rFonts w:asciiTheme="majorHAnsi" w:hAnsiTheme="majorHAnsi" w:cstheme="majorHAnsi"/>
        </w:rPr>
        <w:t>1,3 m</w:t>
      </w:r>
      <w:r w:rsidR="006157F1" w:rsidRPr="0087704E">
        <w:rPr>
          <w:rFonts w:asciiTheme="majorHAnsi" w:hAnsiTheme="majorHAnsi" w:cstheme="majorHAnsi"/>
        </w:rPr>
        <w:t>.</w:t>
      </w:r>
    </w:p>
    <w:p w14:paraId="01AC83D3" w14:textId="77777777" w:rsidR="00D94E1C" w:rsidRPr="0087704E" w:rsidRDefault="00D94E1C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7704E">
        <w:rPr>
          <w:rFonts w:asciiTheme="majorHAnsi" w:hAnsiTheme="majorHAnsi" w:cstheme="majorHAnsi"/>
        </w:rPr>
        <w:t xml:space="preserve">Obejmy kotwiąco stalowe, oraz studzienki </w:t>
      </w:r>
      <w:r w:rsidR="005131B7" w:rsidRPr="0087704E">
        <w:rPr>
          <w:rFonts w:asciiTheme="majorHAnsi" w:hAnsiTheme="majorHAnsi" w:cstheme="majorHAnsi"/>
        </w:rPr>
        <w:t>na zbiornikowe</w:t>
      </w:r>
      <w:r w:rsidRPr="0087704E">
        <w:rPr>
          <w:rFonts w:asciiTheme="majorHAnsi" w:hAnsiTheme="majorHAnsi" w:cstheme="majorHAnsi"/>
        </w:rPr>
        <w:t xml:space="preserve"> zabezpieczyć antykorozyjnie.</w:t>
      </w:r>
    </w:p>
    <w:p w14:paraId="5249F9E9" w14:textId="77777777" w:rsidR="00D94E1C" w:rsidRPr="0087704E" w:rsidRDefault="00D94E1C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7704E">
        <w:rPr>
          <w:rFonts w:asciiTheme="majorHAnsi" w:hAnsiTheme="majorHAnsi" w:cstheme="majorHAnsi"/>
        </w:rPr>
        <w:t xml:space="preserve">Studzienki </w:t>
      </w:r>
      <w:r w:rsidR="005131B7" w:rsidRPr="0087704E">
        <w:rPr>
          <w:rFonts w:asciiTheme="majorHAnsi" w:hAnsiTheme="majorHAnsi" w:cstheme="majorHAnsi"/>
        </w:rPr>
        <w:t>na zbiornikowe</w:t>
      </w:r>
      <w:r w:rsidRPr="0087704E">
        <w:rPr>
          <w:rFonts w:asciiTheme="majorHAnsi" w:hAnsiTheme="majorHAnsi" w:cstheme="majorHAnsi"/>
        </w:rPr>
        <w:t xml:space="preserve"> montować do zrębnicy wg wytycznych wykonawcy ochrony katodowej </w:t>
      </w:r>
      <w:r w:rsidR="006157F1" w:rsidRPr="0087704E">
        <w:rPr>
          <w:rFonts w:asciiTheme="majorHAnsi" w:hAnsiTheme="majorHAnsi" w:cstheme="majorHAnsi"/>
        </w:rPr>
        <w:t>(jeśli będzie stosowana).</w:t>
      </w:r>
    </w:p>
    <w:p w14:paraId="7B054BB1" w14:textId="77777777" w:rsidR="00D94E1C" w:rsidRPr="008E5BE5" w:rsidRDefault="00D94E1C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E5BE5">
        <w:rPr>
          <w:rFonts w:asciiTheme="majorHAnsi" w:hAnsiTheme="majorHAnsi" w:cstheme="majorHAnsi"/>
        </w:rPr>
        <w:lastRenderedPageBreak/>
        <w:t>Wykonać próbę szczelności zbiornika wg wytycznych producenta w obecności inspektora UDT</w:t>
      </w:r>
      <w:r w:rsidR="006157F1" w:rsidRPr="008E5BE5">
        <w:rPr>
          <w:rFonts w:asciiTheme="majorHAnsi" w:hAnsiTheme="majorHAnsi" w:cstheme="majorHAnsi"/>
        </w:rPr>
        <w:t>.</w:t>
      </w:r>
    </w:p>
    <w:p w14:paraId="1535B34C" w14:textId="77777777" w:rsidR="00D94E1C" w:rsidRDefault="00D94E1C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 xml:space="preserve">Płyta i ramy fundamentowe oraz sposób </w:t>
      </w:r>
      <w:proofErr w:type="spellStart"/>
      <w:r w:rsidRPr="00612F76">
        <w:rPr>
          <w:rFonts w:asciiTheme="majorHAnsi" w:hAnsiTheme="majorHAnsi" w:cstheme="majorHAnsi"/>
        </w:rPr>
        <w:t>k</w:t>
      </w:r>
      <w:r w:rsidR="00EC249F">
        <w:rPr>
          <w:rFonts w:asciiTheme="majorHAnsi" w:hAnsiTheme="majorHAnsi" w:cstheme="majorHAnsi"/>
        </w:rPr>
        <w:t>o</w:t>
      </w:r>
      <w:r w:rsidRPr="00612F76">
        <w:rPr>
          <w:rFonts w:asciiTheme="majorHAnsi" w:hAnsiTheme="majorHAnsi" w:cstheme="majorHAnsi"/>
        </w:rPr>
        <w:t>twienia</w:t>
      </w:r>
      <w:proofErr w:type="spellEnd"/>
      <w:r w:rsidRPr="00612F76">
        <w:rPr>
          <w:rFonts w:asciiTheme="majorHAnsi" w:hAnsiTheme="majorHAnsi" w:cstheme="majorHAnsi"/>
        </w:rPr>
        <w:t xml:space="preserve"> i ilość opasek zbiornika wg części konstrukcyjnej.</w:t>
      </w:r>
    </w:p>
    <w:p w14:paraId="482C36F6" w14:textId="77777777" w:rsidR="00EC249F" w:rsidRDefault="00EC249F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 montażu rurociągów kanalizacji sanitarnej roboty ziemne należy wykonywać mechanicznie oraz ręcznie z pewnym zabezpieczeniem ścian wykopu zgodnie </w:t>
      </w:r>
      <w:r w:rsidR="006D277E">
        <w:rPr>
          <w:rFonts w:asciiTheme="majorHAnsi" w:hAnsiTheme="majorHAnsi" w:cstheme="majorHAnsi"/>
        </w:rPr>
        <w:t xml:space="preserve">                       </w:t>
      </w:r>
      <w:r>
        <w:rPr>
          <w:rFonts w:asciiTheme="majorHAnsi" w:hAnsiTheme="majorHAnsi" w:cstheme="majorHAnsi"/>
        </w:rPr>
        <w:t>z normami PN-B-06050.</w:t>
      </w:r>
    </w:p>
    <w:p w14:paraId="634558BA" w14:textId="77777777" w:rsidR="00C13BC4" w:rsidRDefault="00C13BC4" w:rsidP="00770A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 wykonaniu przyłącza kanalizacji sanitarnej należy przeprowadzić próbę szczelności zgodnie z normą PN-EN 1610 lub PN-92/B-10735.  </w:t>
      </w:r>
    </w:p>
    <w:p w14:paraId="7669BDD8" w14:textId="77777777" w:rsidR="000806FC" w:rsidRPr="00C13BC4" w:rsidRDefault="000806FC" w:rsidP="00C13BC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1A50559" w14:textId="77777777" w:rsidR="00724FA2" w:rsidRPr="008E5BE5" w:rsidRDefault="00A8209A" w:rsidP="008E5BE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8E5BE5">
        <w:rPr>
          <w:rFonts w:asciiTheme="minorHAnsi" w:hAnsiTheme="minorHAnsi" w:cstheme="minorHAnsi"/>
          <w:b/>
        </w:rPr>
        <w:t xml:space="preserve">V. </w:t>
      </w:r>
      <w:r w:rsidR="00724FA2" w:rsidRPr="008E5BE5">
        <w:rPr>
          <w:rFonts w:asciiTheme="minorHAnsi" w:hAnsiTheme="minorHAnsi" w:cstheme="minorHAnsi"/>
          <w:b/>
        </w:rPr>
        <w:t>GWARANCJA</w:t>
      </w:r>
    </w:p>
    <w:p w14:paraId="42CB072A" w14:textId="77777777" w:rsidR="00724FA2" w:rsidRPr="00612F76" w:rsidRDefault="00724FA2" w:rsidP="00724FA2">
      <w:pPr>
        <w:pStyle w:val="tekstost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Zamawiający wymaga aby gwarancja na przedmiot zamówienia wynosiła:</w:t>
      </w:r>
    </w:p>
    <w:p w14:paraId="01DEBC50" w14:textId="77777777" w:rsidR="00724FA2" w:rsidRPr="00612F76" w:rsidRDefault="00724FA2" w:rsidP="00724FA2">
      <w:pPr>
        <w:pStyle w:val="tekstost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1.  System automatyki dystrybucji paliw - min. 36 miesięcy</w:t>
      </w:r>
    </w:p>
    <w:p w14:paraId="58EB0BAC" w14:textId="77777777" w:rsidR="00724FA2" w:rsidRPr="00612F76" w:rsidRDefault="00724FA2" w:rsidP="00724FA2">
      <w:pPr>
        <w:pStyle w:val="tekstost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2.  System kontrolo- pomiarowy zbiorników - min. 60 miesięcy</w:t>
      </w:r>
    </w:p>
    <w:p w14:paraId="4C2BB1AF" w14:textId="77777777" w:rsidR="00724FA2" w:rsidRPr="00612F76" w:rsidRDefault="00724FA2" w:rsidP="00724FA2">
      <w:pPr>
        <w:pStyle w:val="tekstost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3.  Wszelki pozostałe prace budowlane - min. 60 miesięcy</w:t>
      </w:r>
    </w:p>
    <w:p w14:paraId="434C5C24" w14:textId="77777777" w:rsidR="00724FA2" w:rsidRPr="00612F76" w:rsidRDefault="00724FA2" w:rsidP="00724FA2">
      <w:pPr>
        <w:pStyle w:val="tekstost"/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4. Wykonana instalacja paliwowa oraz gwarancja na zbio</w:t>
      </w:r>
      <w:r w:rsidR="006D277E">
        <w:rPr>
          <w:rFonts w:asciiTheme="majorHAnsi" w:hAnsiTheme="majorHAnsi" w:cstheme="majorHAnsi"/>
        </w:rPr>
        <w:t xml:space="preserve">rnik podziemny wraz z armaturą </w:t>
      </w:r>
      <w:r w:rsidRPr="00612F76">
        <w:rPr>
          <w:rFonts w:asciiTheme="majorHAnsi" w:hAnsiTheme="majorHAnsi" w:cstheme="majorHAnsi"/>
        </w:rPr>
        <w:t xml:space="preserve"> oprogramowania – minimum 120 miesięcy.</w:t>
      </w:r>
    </w:p>
    <w:p w14:paraId="6377BB8D" w14:textId="77777777" w:rsidR="00724FA2" w:rsidRPr="00612F76" w:rsidRDefault="00724FA2" w:rsidP="00724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0362EE56" w14:textId="77777777" w:rsidR="00724FA2" w:rsidRPr="00612F76" w:rsidRDefault="00A8209A" w:rsidP="00724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12F76">
        <w:rPr>
          <w:rFonts w:asciiTheme="minorHAnsi" w:hAnsiTheme="minorHAnsi" w:cstheme="minorHAnsi"/>
          <w:b/>
        </w:rPr>
        <w:t xml:space="preserve">VI. </w:t>
      </w:r>
      <w:r w:rsidR="00724FA2" w:rsidRPr="00612F76">
        <w:rPr>
          <w:rFonts w:asciiTheme="minorHAnsi" w:hAnsiTheme="minorHAnsi" w:cstheme="minorHAnsi"/>
          <w:b/>
        </w:rPr>
        <w:t>WYMAGANY TERMIN REALIZACJI</w:t>
      </w:r>
      <w:r w:rsidR="00AF640D">
        <w:rPr>
          <w:rFonts w:asciiTheme="minorHAnsi" w:hAnsiTheme="minorHAnsi" w:cstheme="minorHAnsi"/>
          <w:b/>
        </w:rPr>
        <w:t xml:space="preserve"> ZAMÓWIENIA</w:t>
      </w:r>
    </w:p>
    <w:p w14:paraId="055E121E" w14:textId="169E248C" w:rsidR="00724FA2" w:rsidRPr="00CB68CE" w:rsidRDefault="00724FA2" w:rsidP="00CB68C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CB68CE">
        <w:rPr>
          <w:rFonts w:asciiTheme="majorHAnsi" w:hAnsiTheme="majorHAnsi" w:cstheme="majorHAnsi"/>
          <w:b/>
        </w:rPr>
        <w:t>tygodni</w:t>
      </w:r>
      <w:r w:rsidRPr="00CB68CE">
        <w:rPr>
          <w:rFonts w:asciiTheme="majorHAnsi" w:hAnsiTheme="majorHAnsi" w:cstheme="majorHAnsi"/>
        </w:rPr>
        <w:t xml:space="preserve"> od daty podpisania umowy.</w:t>
      </w:r>
    </w:p>
    <w:p w14:paraId="22DE05AC" w14:textId="7DA23310" w:rsidR="00A96750" w:rsidRPr="00CB68CE" w:rsidRDefault="00A96750" w:rsidP="00CB68CE">
      <w:pPr>
        <w:jc w:val="both"/>
        <w:rPr>
          <w:rFonts w:asciiTheme="majorHAnsi" w:hAnsiTheme="majorHAnsi" w:cstheme="majorHAnsi"/>
        </w:rPr>
      </w:pPr>
      <w:r w:rsidRPr="00612F76">
        <w:rPr>
          <w:rFonts w:asciiTheme="majorHAnsi" w:hAnsiTheme="majorHAnsi" w:cstheme="majorHAnsi"/>
        </w:rPr>
        <w:t>Termin wykonania zamówienia będzie mógł ulec zmianie w wypadku</w:t>
      </w:r>
      <w:r w:rsidR="00CB68CE">
        <w:rPr>
          <w:rFonts w:asciiTheme="majorHAnsi" w:hAnsiTheme="majorHAnsi" w:cstheme="majorHAnsi"/>
        </w:rPr>
        <w:t xml:space="preserve"> z</w:t>
      </w:r>
      <w:r w:rsidRPr="00CB68CE">
        <w:rPr>
          <w:rFonts w:asciiTheme="majorHAnsi" w:hAnsiTheme="majorHAnsi" w:cstheme="majorHAnsi"/>
        </w:rPr>
        <w:t xml:space="preserve">miany terminu zakończenia realizacji przedmiotu Umowy w przypadku wystąpienia niesprzyjających warunków atmosferycznych uniemożliwiających Wykonawcy przedmiotu Umowy w terminie, o którym mowa w § </w:t>
      </w:r>
      <w:r w:rsidR="00EB09EA">
        <w:rPr>
          <w:rFonts w:asciiTheme="majorHAnsi" w:hAnsiTheme="majorHAnsi" w:cstheme="majorHAnsi"/>
        </w:rPr>
        <w:t>3</w:t>
      </w:r>
      <w:r w:rsidRPr="00CB68CE">
        <w:rPr>
          <w:rFonts w:asciiTheme="majorHAnsi" w:hAnsiTheme="majorHAnsi" w:cstheme="majorHAnsi"/>
        </w:rPr>
        <w:t xml:space="preserve"> ust. </w:t>
      </w:r>
      <w:r w:rsidR="00EB09EA">
        <w:rPr>
          <w:rFonts w:asciiTheme="majorHAnsi" w:hAnsiTheme="majorHAnsi" w:cstheme="majorHAnsi"/>
        </w:rPr>
        <w:t>1</w:t>
      </w:r>
      <w:r w:rsidRPr="00CB68CE">
        <w:rPr>
          <w:rFonts w:asciiTheme="majorHAnsi" w:hAnsiTheme="majorHAnsi" w:cstheme="majorHAnsi"/>
        </w:rPr>
        <w:t xml:space="preserve"> Umowy.</w:t>
      </w:r>
      <w:r w:rsidRPr="00612F76">
        <w:t xml:space="preserve"> </w:t>
      </w:r>
      <w:r w:rsidRPr="00CB68CE">
        <w:rPr>
          <w:rFonts w:asciiTheme="majorHAnsi" w:hAnsiTheme="majorHAnsi" w:cstheme="majorHAnsi"/>
        </w:rPr>
        <w:t>Do niesprzyjających warunków atmosferycznych uniemożliwiających Wykonawcy wykonanie przedmiotu Umowy w określonym terminie zalicza s</w:t>
      </w:r>
      <w:bookmarkStart w:id="0" w:name="_GoBack"/>
      <w:bookmarkEnd w:id="0"/>
      <w:r w:rsidRPr="00CB68CE">
        <w:rPr>
          <w:rFonts w:asciiTheme="majorHAnsi" w:hAnsiTheme="majorHAnsi" w:cstheme="majorHAnsi"/>
        </w:rPr>
        <w:t>ię w szczególności: długotrwałe lub intensywne opady atmosferyczne, klęski żywiołowe, niskie temperatury. W takim przypadku Strony mogą przesunąć termin zakończenia realizacji przedmiotu Umowy o czas w którym Wykonawca, w związku z zaistnieniem ww. przyczyn, nie mógł realizować przedmiotu Umowy.</w:t>
      </w:r>
    </w:p>
    <w:p w14:paraId="46AC42DA" w14:textId="77777777" w:rsidR="00D94E1C" w:rsidRDefault="00D94E1C" w:rsidP="00C826D8">
      <w:pPr>
        <w:pStyle w:val="Akapitzlist"/>
        <w:autoSpaceDE w:val="0"/>
        <w:autoSpaceDN w:val="0"/>
        <w:adjustRightInd w:val="0"/>
        <w:jc w:val="both"/>
        <w:rPr>
          <w:rFonts w:asciiTheme="majorHAnsi" w:eastAsia="CIDFont+F1" w:hAnsiTheme="majorHAnsi" w:cstheme="majorHAnsi"/>
        </w:rPr>
      </w:pPr>
    </w:p>
    <w:p w14:paraId="446B9403" w14:textId="77777777" w:rsidR="00D94E1C" w:rsidRPr="00CB68CE" w:rsidRDefault="00D94E1C" w:rsidP="00CB68CE">
      <w:pPr>
        <w:autoSpaceDE w:val="0"/>
        <w:autoSpaceDN w:val="0"/>
        <w:adjustRightInd w:val="0"/>
        <w:jc w:val="both"/>
        <w:rPr>
          <w:rFonts w:asciiTheme="majorHAnsi" w:eastAsia="CIDFont+F1" w:hAnsiTheme="majorHAnsi" w:cstheme="majorHAnsi"/>
        </w:rPr>
      </w:pPr>
    </w:p>
    <w:sectPr w:rsidR="00D94E1C" w:rsidRPr="00CB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CFD"/>
    <w:multiLevelType w:val="hybridMultilevel"/>
    <w:tmpl w:val="8986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589F"/>
    <w:multiLevelType w:val="hybridMultilevel"/>
    <w:tmpl w:val="D3EE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05B"/>
    <w:multiLevelType w:val="hybridMultilevel"/>
    <w:tmpl w:val="D4FC7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D05BA"/>
    <w:multiLevelType w:val="hybridMultilevel"/>
    <w:tmpl w:val="D292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097"/>
    <w:multiLevelType w:val="hybridMultilevel"/>
    <w:tmpl w:val="3BDA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39C3"/>
    <w:multiLevelType w:val="multilevel"/>
    <w:tmpl w:val="3834993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976"/>
        </w:tabs>
        <w:ind w:left="9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C76E1F"/>
    <w:multiLevelType w:val="hybridMultilevel"/>
    <w:tmpl w:val="C330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FCB"/>
    <w:multiLevelType w:val="hybridMultilevel"/>
    <w:tmpl w:val="D3EEF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0A1"/>
    <w:multiLevelType w:val="hybridMultilevel"/>
    <w:tmpl w:val="90B854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431F6"/>
    <w:multiLevelType w:val="hybridMultilevel"/>
    <w:tmpl w:val="FDAAE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4DC"/>
    <w:multiLevelType w:val="hybridMultilevel"/>
    <w:tmpl w:val="0C6AAEB6"/>
    <w:lvl w:ilvl="0" w:tplc="9416A23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581A"/>
    <w:multiLevelType w:val="hybridMultilevel"/>
    <w:tmpl w:val="5672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F29ED"/>
    <w:multiLevelType w:val="hybridMultilevel"/>
    <w:tmpl w:val="8212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5EDC"/>
    <w:multiLevelType w:val="hybridMultilevel"/>
    <w:tmpl w:val="929E5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A3"/>
    <w:rsid w:val="00037FA6"/>
    <w:rsid w:val="00041614"/>
    <w:rsid w:val="00056025"/>
    <w:rsid w:val="0005742D"/>
    <w:rsid w:val="00057519"/>
    <w:rsid w:val="000806FC"/>
    <w:rsid w:val="000C73AD"/>
    <w:rsid w:val="000D36F6"/>
    <w:rsid w:val="00100CF6"/>
    <w:rsid w:val="0010370D"/>
    <w:rsid w:val="001237D8"/>
    <w:rsid w:val="001366F3"/>
    <w:rsid w:val="001436BC"/>
    <w:rsid w:val="00145D56"/>
    <w:rsid w:val="00146FA6"/>
    <w:rsid w:val="00196E90"/>
    <w:rsid w:val="00196FB0"/>
    <w:rsid w:val="001A5B04"/>
    <w:rsid w:val="001C5D86"/>
    <w:rsid w:val="001D2386"/>
    <w:rsid w:val="001E0268"/>
    <w:rsid w:val="00212463"/>
    <w:rsid w:val="00230B9F"/>
    <w:rsid w:val="00245686"/>
    <w:rsid w:val="00262B01"/>
    <w:rsid w:val="002906DC"/>
    <w:rsid w:val="002920F9"/>
    <w:rsid w:val="002B19F7"/>
    <w:rsid w:val="002B672A"/>
    <w:rsid w:val="002F3A67"/>
    <w:rsid w:val="002F522A"/>
    <w:rsid w:val="00300F9A"/>
    <w:rsid w:val="00326FF6"/>
    <w:rsid w:val="00342920"/>
    <w:rsid w:val="00360275"/>
    <w:rsid w:val="00360B32"/>
    <w:rsid w:val="00371415"/>
    <w:rsid w:val="003764F7"/>
    <w:rsid w:val="00380A71"/>
    <w:rsid w:val="00396D6C"/>
    <w:rsid w:val="003A164D"/>
    <w:rsid w:val="003A6CF2"/>
    <w:rsid w:val="003D5ECD"/>
    <w:rsid w:val="004031FE"/>
    <w:rsid w:val="0041053E"/>
    <w:rsid w:val="00425861"/>
    <w:rsid w:val="00435D3F"/>
    <w:rsid w:val="0045508F"/>
    <w:rsid w:val="00476B4E"/>
    <w:rsid w:val="004A0455"/>
    <w:rsid w:val="004B4AA3"/>
    <w:rsid w:val="004C0887"/>
    <w:rsid w:val="004C1B20"/>
    <w:rsid w:val="004C4C3E"/>
    <w:rsid w:val="005131B7"/>
    <w:rsid w:val="00513EB9"/>
    <w:rsid w:val="00552FDB"/>
    <w:rsid w:val="005721E7"/>
    <w:rsid w:val="00572386"/>
    <w:rsid w:val="0057283D"/>
    <w:rsid w:val="005761A5"/>
    <w:rsid w:val="005834B9"/>
    <w:rsid w:val="005B37EF"/>
    <w:rsid w:val="005C2A9B"/>
    <w:rsid w:val="005D6763"/>
    <w:rsid w:val="00612F76"/>
    <w:rsid w:val="006157F1"/>
    <w:rsid w:val="0064222A"/>
    <w:rsid w:val="00680B7E"/>
    <w:rsid w:val="006A21DB"/>
    <w:rsid w:val="006C4802"/>
    <w:rsid w:val="006D277E"/>
    <w:rsid w:val="006D78EE"/>
    <w:rsid w:val="006E2510"/>
    <w:rsid w:val="006F1556"/>
    <w:rsid w:val="00701E07"/>
    <w:rsid w:val="00701F82"/>
    <w:rsid w:val="00717411"/>
    <w:rsid w:val="00717D81"/>
    <w:rsid w:val="00724FA2"/>
    <w:rsid w:val="00770849"/>
    <w:rsid w:val="00770A74"/>
    <w:rsid w:val="00793629"/>
    <w:rsid w:val="007A793A"/>
    <w:rsid w:val="007B4086"/>
    <w:rsid w:val="007B4FA0"/>
    <w:rsid w:val="007C4986"/>
    <w:rsid w:val="007C5F0E"/>
    <w:rsid w:val="007F77CC"/>
    <w:rsid w:val="00807F0F"/>
    <w:rsid w:val="008157E3"/>
    <w:rsid w:val="008658BC"/>
    <w:rsid w:val="00870FDD"/>
    <w:rsid w:val="0087704E"/>
    <w:rsid w:val="008C4901"/>
    <w:rsid w:val="008E5BE5"/>
    <w:rsid w:val="008F14F1"/>
    <w:rsid w:val="00915ED4"/>
    <w:rsid w:val="00955BEA"/>
    <w:rsid w:val="0096017B"/>
    <w:rsid w:val="00965EC6"/>
    <w:rsid w:val="00991F8E"/>
    <w:rsid w:val="009B115B"/>
    <w:rsid w:val="009B7542"/>
    <w:rsid w:val="009C335C"/>
    <w:rsid w:val="009D61FA"/>
    <w:rsid w:val="009D784C"/>
    <w:rsid w:val="00A059C8"/>
    <w:rsid w:val="00A24CCC"/>
    <w:rsid w:val="00A3159B"/>
    <w:rsid w:val="00A33E43"/>
    <w:rsid w:val="00A3604A"/>
    <w:rsid w:val="00A816FA"/>
    <w:rsid w:val="00A8209A"/>
    <w:rsid w:val="00A96750"/>
    <w:rsid w:val="00AD0EB9"/>
    <w:rsid w:val="00AF1878"/>
    <w:rsid w:val="00AF640D"/>
    <w:rsid w:val="00B21773"/>
    <w:rsid w:val="00B24B94"/>
    <w:rsid w:val="00B26323"/>
    <w:rsid w:val="00B31E15"/>
    <w:rsid w:val="00B52DFD"/>
    <w:rsid w:val="00B752D8"/>
    <w:rsid w:val="00BC031C"/>
    <w:rsid w:val="00BC0FB6"/>
    <w:rsid w:val="00BC712B"/>
    <w:rsid w:val="00C049FE"/>
    <w:rsid w:val="00C13BC4"/>
    <w:rsid w:val="00C331AB"/>
    <w:rsid w:val="00C3489E"/>
    <w:rsid w:val="00C826D8"/>
    <w:rsid w:val="00C962B7"/>
    <w:rsid w:val="00CB68CE"/>
    <w:rsid w:val="00CD6CD2"/>
    <w:rsid w:val="00CE7674"/>
    <w:rsid w:val="00CF477F"/>
    <w:rsid w:val="00D176E2"/>
    <w:rsid w:val="00D254CD"/>
    <w:rsid w:val="00D73638"/>
    <w:rsid w:val="00D8000C"/>
    <w:rsid w:val="00D85CE8"/>
    <w:rsid w:val="00D94E1C"/>
    <w:rsid w:val="00D97CD8"/>
    <w:rsid w:val="00EA1416"/>
    <w:rsid w:val="00EB09EA"/>
    <w:rsid w:val="00EC249F"/>
    <w:rsid w:val="00EC6D58"/>
    <w:rsid w:val="00EE5E37"/>
    <w:rsid w:val="00F00384"/>
    <w:rsid w:val="00F0515D"/>
    <w:rsid w:val="00F132B5"/>
    <w:rsid w:val="00F84B87"/>
    <w:rsid w:val="00FD0FE1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810"/>
  <w15:chartTrackingRefBased/>
  <w15:docId w15:val="{5877426E-FEAB-44C4-82B5-E96C461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4A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link w:val="Nagwek3Znak"/>
    <w:qFormat/>
    <w:rsid w:val="004B4A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4A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4A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4A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4AA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4AA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4A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A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A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"/>
    <w:basedOn w:val="Domylnaczcionkaakapitu"/>
    <w:link w:val="Nagwek3"/>
    <w:rsid w:val="004B4A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A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4A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4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B4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4A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4AA3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4B4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638"/>
    <w:pPr>
      <w:ind w:left="720"/>
      <w:contextualSpacing/>
    </w:pPr>
  </w:style>
  <w:style w:type="paragraph" w:customStyle="1" w:styleId="Style20">
    <w:name w:val="Style20"/>
    <w:basedOn w:val="Normalny"/>
    <w:rsid w:val="00245686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7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ost">
    <w:name w:val="tekst ost"/>
    <w:basedOn w:val="Normalny"/>
    <w:rsid w:val="00724FA2"/>
    <w:pPr>
      <w:widowControl w:val="0"/>
      <w:suppressAutoHyphens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2085-613D-4666-A7B0-D816D19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Gacek</dc:creator>
  <cp:keywords/>
  <dc:description/>
  <cp:lastModifiedBy>Magdalena Mazanka</cp:lastModifiedBy>
  <cp:revision>130</cp:revision>
  <cp:lastPrinted>2022-06-24T06:11:00Z</cp:lastPrinted>
  <dcterms:created xsi:type="dcterms:W3CDTF">2022-05-16T12:05:00Z</dcterms:created>
  <dcterms:modified xsi:type="dcterms:W3CDTF">2022-07-01T11:18:00Z</dcterms:modified>
</cp:coreProperties>
</file>