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61" w:rsidRPr="00680A63" w:rsidRDefault="00430D61" w:rsidP="00430D61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21</w:t>
      </w:r>
      <w:r w:rsidRPr="00680A63">
        <w:rPr>
          <w:rFonts w:asciiTheme="majorHAnsi" w:hAnsiTheme="majorHAnsi" w:cstheme="majorHAnsi"/>
        </w:rPr>
        <w:t>. 0</w:t>
      </w:r>
      <w:r>
        <w:rPr>
          <w:rFonts w:asciiTheme="majorHAnsi" w:hAnsiTheme="majorHAnsi" w:cstheme="majorHAnsi"/>
        </w:rPr>
        <w:t>9</w:t>
      </w:r>
      <w:r w:rsidRPr="00680A63">
        <w:rPr>
          <w:rFonts w:asciiTheme="majorHAnsi" w:hAnsiTheme="majorHAnsi" w:cstheme="majorHAnsi"/>
        </w:rPr>
        <w:t>.2021 r.</w:t>
      </w:r>
    </w:p>
    <w:p w:rsidR="00430D61" w:rsidRPr="00680A63" w:rsidRDefault="00430D61" w:rsidP="00430D6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430D61" w:rsidRPr="00430D61" w:rsidRDefault="00430D61" w:rsidP="00430D61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430D61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430D61" w:rsidRPr="00430D61" w:rsidRDefault="00430D61" w:rsidP="00430D61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430D61">
        <w:rPr>
          <w:rFonts w:asciiTheme="majorHAnsi" w:eastAsia="Calibri" w:hAnsiTheme="majorHAnsi" w:cstheme="majorHAnsi"/>
          <w:b/>
          <w:sz w:val="24"/>
        </w:rPr>
        <w:t>ORAZ MODYFIKACJA TREŚCI SWZ</w:t>
      </w:r>
    </w:p>
    <w:p w:rsidR="00430D61" w:rsidRDefault="00430D61" w:rsidP="00430D61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Default="00430D61" w:rsidP="00430D61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dotyczy:</w:t>
      </w:r>
      <w:r w:rsidRPr="00FF1607">
        <w:rPr>
          <w:rFonts w:asciiTheme="majorHAnsi" w:hAnsiTheme="majorHAnsi" w:cstheme="majorHAnsi"/>
          <w:color w:val="000000" w:themeColor="text1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t.j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. Dz. U. z 2021, poz. 1129 ze zm.) na </w:t>
      </w:r>
      <w:r w:rsidRPr="00FF1607">
        <w:rPr>
          <w:rFonts w:asciiTheme="majorHAnsi" w:hAnsiTheme="majorHAnsi" w:cstheme="majorHAnsi"/>
          <w:b/>
          <w:color w:val="000000" w:themeColor="text1"/>
        </w:rPr>
        <w:t>„Dostawę wraz z wymianą dwóch zespołów filtrujących spełniających wymagania dyrektywy ATEX oraz dostosowanie istniejących przewodów wentylacyjnych dla potrzeb Zakładu demontażu odpadów wielkogabarytowych Zamawiającego zlokalizowanego w Krakowie przy ul. Nowohuckiej 1”</w:t>
      </w:r>
      <w:r w:rsidRPr="00FF1607">
        <w:rPr>
          <w:rFonts w:asciiTheme="majorHAnsi" w:hAnsiTheme="majorHAnsi" w:cstheme="majorHAnsi"/>
          <w:color w:val="000000" w:themeColor="text1"/>
        </w:rPr>
        <w:t xml:space="preserve"> – nr sprawy </w:t>
      </w:r>
      <w:r w:rsidRPr="00FF1607">
        <w:rPr>
          <w:rFonts w:asciiTheme="majorHAnsi" w:hAnsiTheme="majorHAnsi" w:cstheme="majorHAnsi"/>
          <w:iCs/>
          <w:color w:val="000000" w:themeColor="text1"/>
        </w:rPr>
        <w:t xml:space="preserve">TZ/EG/15/2021. </w:t>
      </w:r>
    </w:p>
    <w:p w:rsidR="00430D61" w:rsidRPr="00FF1607" w:rsidRDefault="00430D61" w:rsidP="00430D61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ind w:firstLine="851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FF1607">
        <w:rPr>
          <w:rFonts w:asciiTheme="majorHAnsi" w:eastAsia="Calibri" w:hAnsiTheme="majorHAnsi" w:cstheme="majorHAnsi"/>
          <w:color w:val="000000" w:themeColor="text1"/>
        </w:rPr>
        <w:t>Zamawiający informuje, iż w dniu 13.07.2021 r., 16.09.2021 r. oraz 17.09.2021 r. do siedziby Spółki wpłynął wniosek od Wykonawcy o wyjaśnienie treści SWZ. Poniżej treść zapytań oraz treść udzielonych odpowiedzi:</w:t>
      </w:r>
    </w:p>
    <w:p w:rsidR="00430D61" w:rsidRPr="00FF1607" w:rsidRDefault="00430D61" w:rsidP="00430D61">
      <w:pPr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FF1607">
        <w:rPr>
          <w:rFonts w:asciiTheme="majorHAnsi" w:eastAsia="Calibri" w:hAnsiTheme="majorHAnsi" w:cstheme="majorHAnsi"/>
          <w:b/>
          <w:color w:val="000000" w:themeColor="text1"/>
        </w:rPr>
        <w:t>Treść zapytania nr 1: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Zgodnie z Załącznikiem nr 1 do SWZ zespół odciągowo filtracyjny nr 1 planowany do wydajności 23500 m</w:t>
      </w:r>
      <w:r w:rsidRPr="00FF1607">
        <w:rPr>
          <w:rFonts w:asciiTheme="majorHAnsi" w:hAnsiTheme="majorHAnsi" w:cstheme="majorHAnsi"/>
          <w:color w:val="000000" w:themeColor="text1"/>
          <w:vertAlign w:val="superscript"/>
        </w:rPr>
        <w:t>3</w:t>
      </w:r>
      <w:r w:rsidRPr="00FF1607">
        <w:rPr>
          <w:rFonts w:asciiTheme="majorHAnsi" w:hAnsiTheme="majorHAnsi" w:cstheme="majorHAnsi"/>
          <w:color w:val="000000" w:themeColor="text1"/>
        </w:rPr>
        <w:t>/h ma mieć powierzchnię filtracji nie mniejszą niż 370 m</w:t>
      </w:r>
      <w:r w:rsidRPr="00FF1607">
        <w:rPr>
          <w:rFonts w:asciiTheme="majorHAnsi" w:hAnsiTheme="majorHAnsi" w:cstheme="majorHAnsi"/>
          <w:color w:val="000000" w:themeColor="text1"/>
          <w:vertAlign w:val="superscript"/>
        </w:rPr>
        <w:t>2</w:t>
      </w:r>
      <w:r w:rsidRPr="00FF1607">
        <w:rPr>
          <w:rFonts w:asciiTheme="majorHAnsi" w:hAnsiTheme="majorHAnsi" w:cstheme="majorHAnsi"/>
          <w:color w:val="000000" w:themeColor="text1"/>
        </w:rPr>
        <w:t>, a zespól filtracyjny numer 2 przeznaczony do odciągu 35500m</w:t>
      </w:r>
      <w:r w:rsidRPr="00FF1607">
        <w:rPr>
          <w:rFonts w:asciiTheme="majorHAnsi" w:hAnsiTheme="majorHAnsi" w:cstheme="majorHAnsi"/>
          <w:color w:val="000000" w:themeColor="text1"/>
          <w:vertAlign w:val="superscript"/>
        </w:rPr>
        <w:t>3</w:t>
      </w:r>
      <w:r w:rsidRPr="00FF1607">
        <w:rPr>
          <w:rFonts w:asciiTheme="majorHAnsi" w:hAnsiTheme="majorHAnsi" w:cstheme="majorHAnsi"/>
          <w:color w:val="000000" w:themeColor="text1"/>
        </w:rPr>
        <w:t>/h ma mieć powierzchnię nie mniejszą niż 350m</w:t>
      </w:r>
      <w:r w:rsidRPr="00FF1607">
        <w:rPr>
          <w:rFonts w:asciiTheme="majorHAnsi" w:hAnsiTheme="majorHAnsi" w:cstheme="majorHAnsi"/>
          <w:color w:val="000000" w:themeColor="text1"/>
          <w:vertAlign w:val="superscript"/>
        </w:rPr>
        <w:t>2</w:t>
      </w:r>
      <w:r w:rsidRPr="00FF1607">
        <w:rPr>
          <w:rFonts w:asciiTheme="majorHAnsi" w:hAnsiTheme="majorHAnsi" w:cstheme="majorHAnsi"/>
          <w:color w:val="000000" w:themeColor="text1"/>
        </w:rPr>
        <w:t xml:space="preserve">. Czy nie zaszła tu pomyłka ? Filtr o większym wydatku powinien mieć większą powierzchnię filtracji. 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odpowiedzi na zapytanie nr 1: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Zamawiający działając zgodnie z art. 137 ust 1 ustawy Prawo zamówień Publicznych (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t.j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. Dz. U. z 2021, poz. 1129 ze zm.) modyfikuje treść pkt. 3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. 2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8 zał. nr 1 do SWZ w zakresie powierzchni wkładów filtracyjnych :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 xml:space="preserve">W pkt 3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. 2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 8 zał. nr 1 do SWZ jest:</w:t>
      </w:r>
    </w:p>
    <w:p w:rsidR="00430D61" w:rsidRPr="00FF1607" w:rsidRDefault="00430D61" w:rsidP="00430D6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FF1607">
        <w:rPr>
          <w:rFonts w:asciiTheme="majorHAnsi" w:eastAsia="Calibri" w:hAnsiTheme="majorHAnsi" w:cstheme="majorHAnsi"/>
          <w:color w:val="000000" w:themeColor="text1"/>
        </w:rPr>
        <w:t>(…)</w:t>
      </w:r>
    </w:p>
    <w:p w:rsidR="00430D61" w:rsidRPr="00FF1607" w:rsidRDefault="00430D61" w:rsidP="00430D61">
      <w:pPr>
        <w:pStyle w:val="Akapitzlist"/>
        <w:numPr>
          <w:ilvl w:val="0"/>
          <w:numId w:val="2"/>
        </w:numPr>
        <w:spacing w:after="0" w:line="240" w:lineRule="auto"/>
        <w:ind w:left="264" w:hanging="142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powierzchnia wkładów filtracyjnych – minimum 350 m</w:t>
      </w:r>
      <w:r w:rsidRPr="00FF1607">
        <w:rPr>
          <w:rFonts w:asciiTheme="majorHAnsi" w:hAnsiTheme="majorHAnsi" w:cstheme="majorHAnsi"/>
          <w:color w:val="000000" w:themeColor="text1"/>
          <w:vertAlign w:val="superscript"/>
        </w:rPr>
        <w:t>2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(…)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 xml:space="preserve">Pkt 3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. 2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 8 zał. nr 1 do SWZ </w:t>
      </w:r>
      <w:r w:rsidR="003730B4">
        <w:rPr>
          <w:rFonts w:asciiTheme="majorHAnsi" w:hAnsiTheme="majorHAnsi" w:cstheme="majorHAnsi"/>
          <w:b/>
          <w:color w:val="000000" w:themeColor="text1"/>
        </w:rPr>
        <w:t>o</w:t>
      </w:r>
      <w:r w:rsidRPr="00FF1607">
        <w:rPr>
          <w:rFonts w:asciiTheme="majorHAnsi" w:hAnsiTheme="majorHAnsi" w:cstheme="majorHAnsi"/>
          <w:b/>
          <w:color w:val="000000" w:themeColor="text1"/>
        </w:rPr>
        <w:t>trzymuje on nowe brzmienie: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(…)</w:t>
      </w:r>
    </w:p>
    <w:p w:rsidR="00430D61" w:rsidRPr="00FF1607" w:rsidRDefault="00430D61" w:rsidP="00430D61">
      <w:pPr>
        <w:pStyle w:val="Akapitzlist"/>
        <w:numPr>
          <w:ilvl w:val="0"/>
          <w:numId w:val="2"/>
        </w:numPr>
        <w:spacing w:after="0" w:line="240" w:lineRule="auto"/>
        <w:ind w:left="264" w:hanging="142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powierzchnia wkładów filtracyjnych – minimum 550 m</w:t>
      </w:r>
      <w:r w:rsidRPr="00FF1607">
        <w:rPr>
          <w:rFonts w:asciiTheme="majorHAnsi" w:hAnsiTheme="majorHAnsi" w:cstheme="majorHAnsi"/>
          <w:color w:val="000000" w:themeColor="text1"/>
          <w:vertAlign w:val="superscript"/>
        </w:rPr>
        <w:t>2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 xml:space="preserve"> (…)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FF1607">
        <w:rPr>
          <w:rFonts w:asciiTheme="majorHAnsi" w:eastAsia="Calibri" w:hAnsiTheme="majorHAnsi" w:cstheme="majorHAnsi"/>
          <w:b/>
          <w:color w:val="000000" w:themeColor="text1"/>
        </w:rPr>
        <w:t>Treść zapytania nr 2 (</w:t>
      </w:r>
      <w:r w:rsidRPr="00FF1607">
        <w:rPr>
          <w:rFonts w:asciiTheme="majorHAnsi" w:hAnsiTheme="majorHAnsi" w:cstheme="majorHAnsi"/>
          <w:b/>
          <w:color w:val="000000" w:themeColor="text1"/>
        </w:rPr>
        <w:t>dotyczy ułożenia materiału filtracyjnego)</w:t>
      </w:r>
      <w:r w:rsidRPr="00FF1607">
        <w:rPr>
          <w:rFonts w:asciiTheme="majorHAnsi" w:eastAsia="Calibri" w:hAnsiTheme="majorHAnsi" w:cstheme="majorHAnsi"/>
          <w:b/>
          <w:color w:val="000000" w:themeColor="text1"/>
        </w:rPr>
        <w:t>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Czy zamawiający dopuści rozwiązanie z renomowanym wkładem filtracyjnym ułożonym poziomo ?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odpowiedzi na zapytanie nr 2: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Zamawiający nie dopuszcza wnioskowanej przez Wykonawcę modyfikacji treści SWZ.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zapytania nr 3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 xml:space="preserve">Co zamawiający rozumie przez " minimum 5 zbiorników sprężonego powietrza z wbudowanymi elektrozaworami zapewniającymi automatyczne selektywne oczyszczanie wkładów filtracyjnych". Dopytujemy o to gdyż zgodnie ze sztuką odpylania elektrozawory, które oczyszczają wkłady filtracyjne w 99% przypadków zasilane są z jednego zbiornika o odpowiedniej pojemności, który zasila każdy elektrozawór niezależnie i każdy z tych zaworów czyści każdy wkład indywidualnie i selektywnie. Od tego wyjątek stanowią wielosekcyjne i bardzo duże odpylacze o budowie modułowej z czym tutaj patrząc na maksymalne wymiary urządzeń nie mamy do czynienia. Czy zamawiający wyrazi </w:t>
      </w:r>
      <w:r w:rsidRPr="00FF1607">
        <w:rPr>
          <w:rFonts w:asciiTheme="majorHAnsi" w:hAnsiTheme="majorHAnsi" w:cstheme="majorHAnsi"/>
          <w:color w:val="000000" w:themeColor="text1"/>
        </w:rPr>
        <w:lastRenderedPageBreak/>
        <w:t>zgodne na zastosowanie odpylacza z jednym zbiornikiem sprężonego powietrza zasilającym każdy zawór cewkowy indywidualnie?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odpowiedzi na zapytanie nr 3: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Zamawiający dopuszcza zastosowanie odpylacza z jednym zbiornikiem sprężonego powietrza zasilającym każdy zawór cewkowy indywidualnie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Zamawiający działając zgodnie z art. 137 ust 1 ustawy Prawo zamówień Publicznych (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t.j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. Dz. U. z 2021, poz. 1129 ze zm.) modyfikuje treść pkt. 3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. 1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13 oraz pkt 3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. 2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13 zał. nr 1 do SWZ.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 xml:space="preserve">W pkt 3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. 1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 13 oraz pkt 3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. 2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 13 zał. nr 1 do SWZ jest:</w:t>
      </w:r>
    </w:p>
    <w:p w:rsidR="00430D61" w:rsidRPr="00FF1607" w:rsidRDefault="00430D61" w:rsidP="00430D6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FF1607">
        <w:rPr>
          <w:rFonts w:asciiTheme="majorHAnsi" w:eastAsia="Calibri" w:hAnsiTheme="majorHAnsi" w:cstheme="majorHAnsi"/>
          <w:color w:val="000000" w:themeColor="text1"/>
        </w:rPr>
        <w:t>(…)</w:t>
      </w:r>
    </w:p>
    <w:p w:rsidR="00430D61" w:rsidRPr="00FF1607" w:rsidRDefault="00430D61" w:rsidP="00430D61">
      <w:pPr>
        <w:pStyle w:val="Akapitzlist"/>
        <w:numPr>
          <w:ilvl w:val="0"/>
          <w:numId w:val="1"/>
        </w:numPr>
        <w:spacing w:after="0" w:line="240" w:lineRule="auto"/>
        <w:ind w:left="406" w:hanging="284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minimum 5 zbiorników sprężonego powietrza z wbudowanymi elektrozaworami zapewniający automatyczne selektywne oczyszczanie wkładów filtracyjnych podczas pracy urządzenia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 xml:space="preserve"> (…)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 xml:space="preserve">Pkt 3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. 1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 13 oraz pkt 3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ppkt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. 2 </w:t>
      </w:r>
      <w:proofErr w:type="spellStart"/>
      <w:r w:rsidRPr="00FF1607">
        <w:rPr>
          <w:rFonts w:asciiTheme="majorHAnsi" w:hAnsiTheme="majorHAnsi" w:cstheme="majorHAnsi"/>
          <w:b/>
          <w:color w:val="000000" w:themeColor="text1"/>
        </w:rPr>
        <w:t>tiret</w:t>
      </w:r>
      <w:proofErr w:type="spellEnd"/>
      <w:r w:rsidRPr="00FF1607">
        <w:rPr>
          <w:rFonts w:asciiTheme="majorHAnsi" w:hAnsiTheme="majorHAnsi" w:cstheme="majorHAnsi"/>
          <w:b/>
          <w:color w:val="000000" w:themeColor="text1"/>
        </w:rPr>
        <w:t xml:space="preserve"> 13 zał. nr 1 do SWZ </w:t>
      </w:r>
      <w:r w:rsidR="003730B4">
        <w:rPr>
          <w:rFonts w:asciiTheme="majorHAnsi" w:hAnsiTheme="majorHAnsi" w:cstheme="majorHAnsi"/>
          <w:b/>
          <w:color w:val="000000" w:themeColor="text1"/>
        </w:rPr>
        <w:t>o</w:t>
      </w:r>
      <w:bookmarkStart w:id="0" w:name="_GoBack"/>
      <w:bookmarkEnd w:id="0"/>
      <w:r w:rsidRPr="00FF1607">
        <w:rPr>
          <w:rFonts w:asciiTheme="majorHAnsi" w:hAnsiTheme="majorHAnsi" w:cstheme="majorHAnsi"/>
          <w:b/>
          <w:color w:val="000000" w:themeColor="text1"/>
        </w:rPr>
        <w:t>trzymuje on nowe brzmienie: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(…)</w:t>
      </w:r>
    </w:p>
    <w:p w:rsidR="00430D61" w:rsidRPr="00FF1607" w:rsidRDefault="00430D61" w:rsidP="00430D61">
      <w:pPr>
        <w:pStyle w:val="Akapitzlist"/>
        <w:numPr>
          <w:ilvl w:val="0"/>
          <w:numId w:val="1"/>
        </w:numPr>
        <w:spacing w:after="0" w:line="240" w:lineRule="auto"/>
        <w:ind w:left="406" w:hanging="284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minimum 5 zbiorników sprężonego powietrza z wbudowanymi elektrozaworami zapewniający automatyczne selektywne oczyszczanie wkładów filtracyjnych podczas pracy urządzenia</w:t>
      </w:r>
    </w:p>
    <w:p w:rsidR="00430D61" w:rsidRPr="00FF1607" w:rsidRDefault="00430D61" w:rsidP="00430D61">
      <w:pPr>
        <w:pStyle w:val="Akapitzlist"/>
        <w:spacing w:after="0" w:line="240" w:lineRule="auto"/>
        <w:ind w:left="406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lub</w:t>
      </w:r>
    </w:p>
    <w:p w:rsidR="00430D61" w:rsidRPr="00FF1607" w:rsidRDefault="00430D61" w:rsidP="00430D61">
      <w:pPr>
        <w:pStyle w:val="Akapitzlist"/>
        <w:spacing w:after="0" w:line="240" w:lineRule="auto"/>
        <w:ind w:left="406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zbiornik sprężonego powietrza z wbudowanymi elektrozaworami zapewniający automatyczne selektywne oczyszczanie wkładów filtracyjnych podczas pracy urządzenia</w:t>
      </w:r>
    </w:p>
    <w:p w:rsidR="00430D61" w:rsidRPr="00FF1607" w:rsidRDefault="00430D61" w:rsidP="00430D61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 xml:space="preserve"> (…)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zapytania nr 4 (</w:t>
      </w:r>
      <w:r w:rsidRPr="00FF1607">
        <w:rPr>
          <w:rFonts w:asciiTheme="majorHAnsi" w:hAnsiTheme="majorHAnsi" w:cstheme="majorHAnsi"/>
          <w:color w:val="000000" w:themeColor="text1"/>
        </w:rPr>
        <w:t>dotyczy parametrów wybuchowości)</w:t>
      </w:r>
      <w:r w:rsidRPr="00FF1607">
        <w:rPr>
          <w:rFonts w:asciiTheme="majorHAnsi" w:hAnsiTheme="majorHAnsi" w:cstheme="majorHAnsi"/>
          <w:b/>
          <w:color w:val="000000" w:themeColor="text1"/>
        </w:rPr>
        <w:t>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 xml:space="preserve">Parametr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K</w:t>
      </w:r>
      <w:r w:rsidRPr="00FF1607">
        <w:rPr>
          <w:rFonts w:asciiTheme="majorHAnsi" w:hAnsiTheme="majorHAnsi" w:cstheme="majorHAnsi"/>
          <w:color w:val="000000" w:themeColor="text1"/>
          <w:vertAlign w:val="subscript"/>
        </w:rPr>
        <w:t>st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podany w Państwa zał. 1 do SWZ na poziomie 300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mbar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x m/s jest na niezwykle wysokim poziomie i prawda jest taka że ten poziom w naszej 14 letniej historii pojawiał się niezwykle rzadko i zazwyczaj przy pyłach metali. Przyjmując takowy poziom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K</w:t>
      </w:r>
      <w:r w:rsidRPr="00FF1607">
        <w:rPr>
          <w:rFonts w:asciiTheme="majorHAnsi" w:hAnsiTheme="majorHAnsi" w:cstheme="majorHAnsi"/>
          <w:color w:val="000000" w:themeColor="text1"/>
          <w:vertAlign w:val="subscript"/>
        </w:rPr>
        <w:t>st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bardzo podnosi się koszt wykonania zabezpieczenie filtra. Czy pył zostały przebadane pod kontem tego wskaźnika, a jeśli tak to prosimy o udostępnienie protokołu z badania.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odpowiedzi na zapytanie nr 4:</w:t>
      </w:r>
    </w:p>
    <w:p w:rsidR="00430D61" w:rsidRPr="00FF1607" w:rsidRDefault="00430D61" w:rsidP="00430D61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 xml:space="preserve">Zamawiający wymaga aby maksymalny wskaźnik wybuchowości: </w:t>
      </w:r>
      <w:proofErr w:type="spellStart"/>
      <w:r w:rsidRPr="00FF1607">
        <w:rPr>
          <w:rFonts w:asciiTheme="majorHAnsi" w:hAnsiTheme="majorHAnsi" w:cstheme="majorHAnsi"/>
          <w:color w:val="000000" w:themeColor="text1"/>
        </w:rPr>
        <w:t>K</w:t>
      </w:r>
      <w:r w:rsidRPr="00FF1607">
        <w:rPr>
          <w:rFonts w:asciiTheme="majorHAnsi" w:hAnsiTheme="majorHAnsi" w:cstheme="majorHAnsi"/>
          <w:color w:val="000000" w:themeColor="text1"/>
          <w:vertAlign w:val="subscript"/>
        </w:rPr>
        <w:t>st</w:t>
      </w:r>
      <w:proofErr w:type="spellEnd"/>
      <w:r w:rsidRPr="00FF1607">
        <w:rPr>
          <w:rFonts w:asciiTheme="majorHAnsi" w:hAnsiTheme="majorHAnsi" w:cstheme="majorHAnsi"/>
          <w:color w:val="000000" w:themeColor="text1"/>
        </w:rPr>
        <w:t xml:space="preserve"> wynosił 300 bar x m/s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zapytania nr 5</w:t>
      </w:r>
    </w:p>
    <w:p w:rsidR="00430D61" w:rsidRPr="00FF1607" w:rsidRDefault="00430D61" w:rsidP="00430D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Czy Zamawiający zasili oferowane instalacje odpylania w energię elektryczną i sprężone powietrze ?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odpowiedzi na zapytanie nr 5: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Tak, zamawiający zasili przedmiotowe urządzenia w energię elektryczną i sprężone powietrze.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zapytania nr 6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Proszę o opisanie minimalnego sztandaru jaki powinna spełniać szafa sterowniczo-zasilająca dla przedmiotowych dwóch instalacji odpylania. Specyfikacje przetargowa nie precyzuje sposobu sterownia i rozruchu wentylatorów. Czy wymaga się zastosowania falownika, czy układ ma współpracować z jakimś systemem nadrzędny, w jaki sposób należy sygnalizować stany instalacji: praca, postój, awaria itd. ?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b/>
          <w:color w:val="000000" w:themeColor="text1"/>
        </w:rPr>
        <w:t>Treść odpowiedzi na zapytanie nr 6: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t>Układ sterowania ma być wyposażony w falownik, umożliwiać uruchomienie zdalne z systemu sterującego linią do rozdrabniania odpadów oraz możliwość włączenia lokalnego. Układ sterowania ma sygnalizować stany: praca, awaria.</w:t>
      </w:r>
    </w:p>
    <w:p w:rsidR="00430D61" w:rsidRPr="00FF1607" w:rsidRDefault="00430D61" w:rsidP="00430D61">
      <w:pPr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contextualSpacing/>
        <w:rPr>
          <w:rFonts w:asciiTheme="majorHAnsi" w:hAnsiTheme="majorHAnsi" w:cstheme="majorHAnsi"/>
          <w:color w:val="000000" w:themeColor="text1"/>
        </w:rPr>
      </w:pPr>
      <w:r w:rsidRPr="00FF1607">
        <w:rPr>
          <w:rFonts w:asciiTheme="majorHAnsi" w:hAnsiTheme="majorHAnsi" w:cstheme="majorHAnsi"/>
          <w:color w:val="000000" w:themeColor="text1"/>
        </w:rPr>
        <w:lastRenderedPageBreak/>
        <w:t>Wykonawcy w złożonych ofertach przetargowych zobowiązani są uwzględnić powyższe odpowiedzi na zapytania. Zamawiający zamieści na swojej stronie internetowej zmodyfikowany załącznik nr 1 do SWZ. Jednocześnie informujemy, że termin składania oraz otwarcia ofert przetargowych nie ulega zmianie.</w:t>
      </w:r>
    </w:p>
    <w:p w:rsidR="00430D61" w:rsidRDefault="00430D61" w:rsidP="00430D61">
      <w:pPr>
        <w:contextualSpacing/>
        <w:rPr>
          <w:rFonts w:asciiTheme="majorHAnsi" w:hAnsiTheme="majorHAnsi" w:cstheme="majorHAnsi"/>
        </w:rPr>
      </w:pPr>
    </w:p>
    <w:p w:rsidR="00430D61" w:rsidRDefault="00430D61" w:rsidP="00430D61">
      <w:pPr>
        <w:contextualSpacing/>
        <w:rPr>
          <w:rFonts w:asciiTheme="majorHAnsi" w:hAnsiTheme="majorHAnsi" w:cstheme="majorHAnsi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4025"/>
    <w:multiLevelType w:val="hybridMultilevel"/>
    <w:tmpl w:val="1F1E3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A0DA7"/>
    <w:multiLevelType w:val="hybridMultilevel"/>
    <w:tmpl w:val="158E63C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1"/>
    <w:rsid w:val="00336683"/>
    <w:rsid w:val="003730B4"/>
    <w:rsid w:val="00384852"/>
    <w:rsid w:val="004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D419-3E24-4D94-99D9-5EC85FB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30D6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30D61"/>
  </w:style>
  <w:style w:type="paragraph" w:styleId="Tekstdymka">
    <w:name w:val="Balloon Text"/>
    <w:basedOn w:val="Normalny"/>
    <w:link w:val="TekstdymkaZnak"/>
    <w:uiPriority w:val="99"/>
    <w:semiHidden/>
    <w:unhideWhenUsed/>
    <w:rsid w:val="0043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2021-09-20T10:28:00Z</cp:lastPrinted>
  <dcterms:created xsi:type="dcterms:W3CDTF">2021-09-20T10:05:00Z</dcterms:created>
  <dcterms:modified xsi:type="dcterms:W3CDTF">2021-09-20T10:28:00Z</dcterms:modified>
</cp:coreProperties>
</file>