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1D" w:rsidRPr="00967A2B" w:rsidRDefault="00C80D1D" w:rsidP="00C80D1D">
      <w:pPr>
        <w:pStyle w:val="Tekstpodstawowy"/>
        <w:spacing w:line="276" w:lineRule="auto"/>
        <w:jc w:val="right"/>
        <w:rPr>
          <w:rFonts w:asciiTheme="majorHAnsi" w:hAnsiTheme="majorHAnsi" w:cstheme="majorHAnsi"/>
          <w:sz w:val="22"/>
          <w:szCs w:val="22"/>
        </w:rPr>
      </w:pPr>
      <w:r w:rsidRPr="00967A2B">
        <w:rPr>
          <w:rFonts w:asciiTheme="majorHAnsi" w:hAnsiTheme="majorHAnsi" w:cstheme="majorHAnsi"/>
          <w:sz w:val="22"/>
          <w:szCs w:val="22"/>
        </w:rPr>
        <w:t>Zał. nr 1 a) do SWZ</w:t>
      </w:r>
    </w:p>
    <w:p w:rsidR="00C80D1D" w:rsidRPr="00967A2B" w:rsidRDefault="00C80D1D" w:rsidP="00C80D1D">
      <w:pPr>
        <w:spacing w:line="276" w:lineRule="auto"/>
        <w:contextualSpacing/>
        <w:jc w:val="center"/>
        <w:rPr>
          <w:rFonts w:asciiTheme="majorHAnsi" w:hAnsiTheme="majorHAnsi" w:cstheme="majorHAnsi"/>
          <w:b/>
        </w:rPr>
      </w:pPr>
    </w:p>
    <w:p w:rsidR="00C80D1D" w:rsidRPr="00967A2B" w:rsidRDefault="00C80D1D" w:rsidP="00C80D1D">
      <w:pPr>
        <w:spacing w:line="276" w:lineRule="auto"/>
        <w:contextualSpacing/>
        <w:jc w:val="center"/>
        <w:rPr>
          <w:rFonts w:asciiTheme="majorHAnsi" w:hAnsiTheme="majorHAnsi" w:cstheme="majorHAnsi"/>
          <w:b/>
        </w:rPr>
      </w:pPr>
      <w:r w:rsidRPr="00967A2B">
        <w:rPr>
          <w:rFonts w:asciiTheme="majorHAnsi" w:hAnsiTheme="majorHAnsi" w:cstheme="majorHAnsi"/>
          <w:b/>
        </w:rPr>
        <w:t xml:space="preserve">SZCZEGÓŁOWY OPIS PRZEDMIOTU ZAMÓWIENIA </w:t>
      </w:r>
    </w:p>
    <w:p w:rsidR="00C80D1D" w:rsidRPr="00967A2B" w:rsidRDefault="00C80D1D" w:rsidP="00C80D1D">
      <w:pPr>
        <w:spacing w:line="276" w:lineRule="auto"/>
        <w:contextualSpacing/>
        <w:jc w:val="center"/>
        <w:rPr>
          <w:rFonts w:asciiTheme="majorHAnsi" w:hAnsiTheme="majorHAnsi" w:cstheme="majorHAnsi"/>
          <w:b/>
          <w:sz w:val="24"/>
        </w:rPr>
      </w:pPr>
      <w:r>
        <w:rPr>
          <w:rFonts w:asciiTheme="majorHAnsi" w:hAnsiTheme="majorHAnsi" w:cstheme="majorHAnsi"/>
          <w:b/>
          <w:sz w:val="24"/>
        </w:rPr>
        <w:t>Zadanie nr 1</w:t>
      </w:r>
    </w:p>
    <w:p w:rsidR="00C80D1D" w:rsidRPr="00967A2B" w:rsidRDefault="00C80D1D" w:rsidP="00C80D1D">
      <w:pPr>
        <w:spacing w:line="276" w:lineRule="auto"/>
        <w:contextualSpacing/>
        <w:jc w:val="center"/>
        <w:rPr>
          <w:rFonts w:asciiTheme="majorHAnsi" w:hAnsiTheme="majorHAnsi" w:cstheme="majorHAnsi"/>
          <w:b/>
        </w:rPr>
      </w:pPr>
    </w:p>
    <w:p w:rsidR="00C80D1D" w:rsidRPr="00C005FE" w:rsidRDefault="00C80D1D" w:rsidP="00C80D1D">
      <w:pPr>
        <w:numPr>
          <w:ilvl w:val="2"/>
          <w:numId w:val="16"/>
        </w:numPr>
        <w:spacing w:after="0" w:line="276" w:lineRule="auto"/>
        <w:jc w:val="both"/>
        <w:rPr>
          <w:rFonts w:asciiTheme="majorHAnsi" w:hAnsiTheme="majorHAnsi" w:cstheme="majorHAnsi"/>
        </w:rPr>
      </w:pPr>
      <w:r w:rsidRPr="00C005FE">
        <w:rPr>
          <w:rFonts w:asciiTheme="majorHAnsi" w:hAnsiTheme="majorHAnsi" w:cstheme="majorHAnsi"/>
        </w:rPr>
        <w:t>Zamówienie obejmuje zakup, dostawę do siedziby Zamawiającego fabrycznie nowego sprzętu komputerowego, systemów operacyjnych i baz danych w podanej przez Zamawiającego konfiguracji techniczno-użytkowej.</w:t>
      </w:r>
    </w:p>
    <w:p w:rsidR="00C80D1D" w:rsidRPr="00C005FE" w:rsidRDefault="00C80D1D" w:rsidP="00C80D1D">
      <w:pPr>
        <w:spacing w:after="0" w:line="276" w:lineRule="auto"/>
        <w:ind w:left="360"/>
        <w:jc w:val="both"/>
        <w:rPr>
          <w:rFonts w:asciiTheme="majorHAnsi" w:hAnsiTheme="majorHAnsi" w:cstheme="majorHAnsi"/>
        </w:rPr>
      </w:pPr>
    </w:p>
    <w:p w:rsidR="00C80D1D" w:rsidRPr="00967A2B" w:rsidRDefault="00C80D1D" w:rsidP="00C80D1D">
      <w:pPr>
        <w:numPr>
          <w:ilvl w:val="2"/>
          <w:numId w:val="16"/>
        </w:numPr>
        <w:spacing w:after="0" w:line="276" w:lineRule="auto"/>
        <w:jc w:val="both"/>
        <w:rPr>
          <w:rFonts w:asciiTheme="majorHAnsi" w:hAnsiTheme="majorHAnsi" w:cstheme="majorHAnsi"/>
          <w:b/>
        </w:rPr>
      </w:pPr>
      <w:r w:rsidRPr="00967A2B">
        <w:rPr>
          <w:rFonts w:asciiTheme="majorHAnsi" w:hAnsiTheme="majorHAnsi" w:cstheme="majorHAnsi"/>
          <w:b/>
        </w:rPr>
        <w:t xml:space="preserve">Parametry przedmiotu zamówienia </w:t>
      </w:r>
    </w:p>
    <w:p w:rsidR="00C80D1D" w:rsidRPr="00967A2B" w:rsidRDefault="00C80D1D" w:rsidP="00C80D1D">
      <w:pPr>
        <w:pStyle w:val="Akapitzlist"/>
        <w:numPr>
          <w:ilvl w:val="1"/>
          <w:numId w:val="25"/>
        </w:numPr>
        <w:spacing w:after="0" w:line="276" w:lineRule="auto"/>
        <w:contextualSpacing w:val="0"/>
        <w:jc w:val="both"/>
        <w:rPr>
          <w:rFonts w:asciiTheme="majorHAnsi" w:hAnsiTheme="majorHAnsi" w:cstheme="majorHAnsi"/>
          <w:b/>
        </w:rPr>
      </w:pPr>
      <w:r w:rsidRPr="00967A2B">
        <w:rPr>
          <w:rFonts w:asciiTheme="majorHAnsi" w:hAnsiTheme="majorHAnsi" w:cstheme="majorHAnsi"/>
          <w:b/>
        </w:rPr>
        <w:t xml:space="preserve">Serwer – </w:t>
      </w:r>
      <w:r w:rsidRPr="00C005FE">
        <w:rPr>
          <w:rFonts w:asciiTheme="majorHAnsi" w:hAnsiTheme="majorHAnsi" w:cstheme="majorHAnsi"/>
          <w:b/>
        </w:rPr>
        <w:t>1 szt.</w:t>
      </w:r>
    </w:p>
    <w:p w:rsidR="00C80D1D" w:rsidRPr="00C005FE" w:rsidRDefault="00C80D1D" w:rsidP="00C80D1D">
      <w:pPr>
        <w:shd w:val="clear" w:color="auto" w:fill="FFFFFF" w:themeFill="background1"/>
        <w:spacing w:after="0" w:line="276" w:lineRule="auto"/>
        <w:ind w:firstLine="360"/>
        <w:rPr>
          <w:rFonts w:asciiTheme="majorHAnsi" w:hAnsiTheme="majorHAnsi" w:cstheme="majorHAnsi"/>
        </w:rPr>
      </w:pPr>
      <w:r w:rsidRPr="00967A2B">
        <w:rPr>
          <w:rFonts w:asciiTheme="majorHAnsi" w:hAnsiTheme="majorHAnsi" w:cstheme="majorHAnsi"/>
          <w:b/>
        </w:rPr>
        <w:t>Producent/Typ/model:</w:t>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C005FE">
        <w:rPr>
          <w:rFonts w:asciiTheme="majorHAnsi" w:hAnsiTheme="majorHAnsi" w:cstheme="majorHAnsi"/>
        </w:rPr>
        <w:t xml:space="preserve">…….………………………………………….. </w:t>
      </w:r>
    </w:p>
    <w:p w:rsidR="00C80D1D" w:rsidRPr="00967A2B" w:rsidRDefault="00C80D1D" w:rsidP="00C80D1D">
      <w:pPr>
        <w:shd w:val="clear" w:color="auto" w:fill="FFFFFF" w:themeFill="background1"/>
        <w:spacing w:after="0" w:line="276" w:lineRule="auto"/>
        <w:ind w:left="4956" w:firstLine="708"/>
        <w:rPr>
          <w:rFonts w:asciiTheme="majorHAnsi" w:hAnsiTheme="majorHAnsi" w:cstheme="majorHAnsi"/>
          <w:i/>
          <w:sz w:val="18"/>
        </w:rPr>
      </w:pPr>
      <w:r w:rsidRPr="00967A2B">
        <w:rPr>
          <w:rFonts w:asciiTheme="majorHAnsi" w:hAnsiTheme="majorHAnsi" w:cstheme="majorHAnsi"/>
          <w:i/>
          <w:sz w:val="18"/>
        </w:rPr>
        <w:t>(Wykonawca zobowiązany jest podać)</w:t>
      </w:r>
    </w:p>
    <w:p w:rsidR="00C80D1D" w:rsidRPr="00967A2B" w:rsidRDefault="00C80D1D" w:rsidP="00C80D1D">
      <w:pPr>
        <w:shd w:val="clear" w:color="auto" w:fill="FFFFFF" w:themeFill="background1"/>
        <w:spacing w:after="0" w:line="276" w:lineRule="auto"/>
        <w:ind w:left="4956" w:firstLine="431"/>
        <w:rPr>
          <w:rFonts w:asciiTheme="majorHAnsi" w:hAnsiTheme="majorHAnsi" w:cstheme="majorHAnsi"/>
          <w:b/>
          <w:sz w:val="1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
        <w:gridCol w:w="1554"/>
        <w:gridCol w:w="5810"/>
        <w:gridCol w:w="1868"/>
      </w:tblGrid>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b/>
                <w:sz w:val="20"/>
                <w:szCs w:val="20"/>
              </w:rPr>
            </w:pPr>
            <w:r w:rsidRPr="00967A2B">
              <w:rPr>
                <w:rFonts w:asciiTheme="majorHAnsi" w:hAnsiTheme="majorHAnsi" w:cstheme="majorHAnsi"/>
                <w:b/>
                <w:sz w:val="20"/>
                <w:szCs w:val="20"/>
              </w:rPr>
              <w:t>Lp.</w:t>
            </w:r>
          </w:p>
        </w:tc>
        <w:tc>
          <w:tcPr>
            <w:tcW w:w="807" w:type="pct"/>
            <w:vAlign w:val="center"/>
          </w:tcPr>
          <w:p w:rsidR="00C80D1D" w:rsidRPr="00967A2B" w:rsidRDefault="00C80D1D" w:rsidP="00F408BE">
            <w:pPr>
              <w:spacing w:after="0" w:line="240" w:lineRule="auto"/>
              <w:jc w:val="center"/>
              <w:rPr>
                <w:rFonts w:asciiTheme="majorHAnsi" w:hAnsiTheme="majorHAnsi" w:cstheme="majorHAnsi"/>
                <w:b/>
                <w:sz w:val="20"/>
                <w:szCs w:val="20"/>
              </w:rPr>
            </w:pPr>
            <w:r w:rsidRPr="00967A2B">
              <w:rPr>
                <w:rFonts w:asciiTheme="majorHAnsi" w:hAnsiTheme="majorHAnsi" w:cstheme="majorHAnsi"/>
                <w:b/>
                <w:sz w:val="20"/>
                <w:szCs w:val="20"/>
              </w:rPr>
              <w:t>Parametr</w:t>
            </w:r>
          </w:p>
        </w:tc>
        <w:tc>
          <w:tcPr>
            <w:tcW w:w="3016" w:type="pct"/>
            <w:vAlign w:val="center"/>
            <w:hideMark/>
          </w:tcPr>
          <w:p w:rsidR="00C80D1D" w:rsidRPr="00967A2B" w:rsidRDefault="00C80D1D" w:rsidP="00F408BE">
            <w:pPr>
              <w:spacing w:after="0" w:line="240" w:lineRule="auto"/>
              <w:jc w:val="center"/>
              <w:rPr>
                <w:rFonts w:asciiTheme="majorHAnsi" w:hAnsiTheme="majorHAnsi" w:cstheme="majorHAnsi"/>
                <w:b/>
                <w:i/>
                <w:sz w:val="20"/>
                <w:szCs w:val="20"/>
              </w:rPr>
            </w:pPr>
            <w:r w:rsidRPr="00967A2B">
              <w:rPr>
                <w:rFonts w:asciiTheme="majorHAnsi" w:hAnsiTheme="majorHAnsi" w:cstheme="majorHAnsi"/>
                <w:b/>
                <w:sz w:val="20"/>
                <w:szCs w:val="20"/>
              </w:rPr>
              <w:t>Charakterystyka (wymagania minimalne)</w:t>
            </w:r>
          </w:p>
        </w:tc>
        <w:tc>
          <w:tcPr>
            <w:tcW w:w="970" w:type="pct"/>
            <w:vAlign w:val="center"/>
            <w:hideMark/>
          </w:tcPr>
          <w:p w:rsidR="00C80D1D" w:rsidRDefault="00C80D1D" w:rsidP="00F408BE">
            <w:pPr>
              <w:spacing w:after="0" w:line="240" w:lineRule="auto"/>
              <w:jc w:val="center"/>
              <w:rPr>
                <w:rFonts w:asciiTheme="majorHAnsi" w:hAnsiTheme="majorHAnsi" w:cstheme="majorHAnsi"/>
                <w:b/>
                <w:sz w:val="20"/>
                <w:szCs w:val="20"/>
              </w:rPr>
            </w:pPr>
            <w:r w:rsidRPr="00967A2B">
              <w:rPr>
                <w:rFonts w:asciiTheme="majorHAnsi" w:hAnsiTheme="majorHAnsi" w:cstheme="majorHAnsi"/>
                <w:b/>
                <w:sz w:val="20"/>
                <w:szCs w:val="20"/>
              </w:rPr>
              <w:t>Parametry oferowane</w:t>
            </w:r>
          </w:p>
          <w:p w:rsidR="00C80D1D" w:rsidRDefault="00C80D1D" w:rsidP="00F408BE">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(należy wpisać</w:t>
            </w:r>
          </w:p>
          <w:p w:rsidR="00C80D1D" w:rsidRPr="00967A2B" w:rsidRDefault="00C80D1D" w:rsidP="00F408BE">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tak lub nie)</w:t>
            </w: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1.</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Obudowa</w:t>
            </w:r>
          </w:p>
        </w:tc>
        <w:tc>
          <w:tcPr>
            <w:tcW w:w="3016" w:type="pct"/>
            <w:vAlign w:val="center"/>
            <w:hideMark/>
          </w:tcPr>
          <w:p w:rsidR="00C80D1D" w:rsidRPr="00C005FE"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 xml:space="preserve">Obudowa </w:t>
            </w:r>
            <w:proofErr w:type="spellStart"/>
            <w:r w:rsidRPr="00C005FE">
              <w:rPr>
                <w:rFonts w:asciiTheme="majorHAnsi" w:hAnsiTheme="majorHAnsi" w:cstheme="majorHAnsi"/>
                <w:sz w:val="20"/>
                <w:szCs w:val="20"/>
              </w:rPr>
              <w:t>Rack</w:t>
            </w:r>
            <w:proofErr w:type="spellEnd"/>
            <w:r w:rsidRPr="00C005FE">
              <w:rPr>
                <w:rFonts w:asciiTheme="majorHAnsi" w:hAnsiTheme="majorHAnsi" w:cstheme="majorHAnsi"/>
                <w:sz w:val="20"/>
                <w:szCs w:val="20"/>
              </w:rPr>
              <w:t xml:space="preserve"> o wysokości max 2U z możliwością instalacji min. 12 dysków 3.5" Hot-Plug wraz z kompletem szyn wraz z </w:t>
            </w:r>
            <w:proofErr w:type="spellStart"/>
            <w:r w:rsidRPr="00C005FE">
              <w:rPr>
                <w:rFonts w:asciiTheme="majorHAnsi" w:hAnsiTheme="majorHAnsi" w:cstheme="majorHAnsi"/>
                <w:sz w:val="20"/>
                <w:szCs w:val="20"/>
              </w:rPr>
              <w:t>organizerem</w:t>
            </w:r>
            <w:proofErr w:type="spellEnd"/>
            <w:r w:rsidRPr="00C005FE">
              <w:rPr>
                <w:rFonts w:asciiTheme="majorHAnsi" w:hAnsiTheme="majorHAnsi" w:cstheme="majorHAnsi"/>
                <w:sz w:val="20"/>
                <w:szCs w:val="20"/>
              </w:rPr>
              <w:t xml:space="preserve"> do kabli umożliwiających montaż w szafie </w:t>
            </w:r>
            <w:proofErr w:type="spellStart"/>
            <w:r w:rsidRPr="00C005FE">
              <w:rPr>
                <w:rFonts w:asciiTheme="majorHAnsi" w:hAnsiTheme="majorHAnsi" w:cstheme="majorHAnsi"/>
                <w:sz w:val="20"/>
                <w:szCs w:val="20"/>
              </w:rPr>
              <w:t>rack</w:t>
            </w:r>
            <w:proofErr w:type="spellEnd"/>
            <w:r w:rsidRPr="00C005FE">
              <w:rPr>
                <w:rFonts w:asciiTheme="majorHAnsi" w:hAnsiTheme="majorHAnsi" w:cstheme="majorHAnsi"/>
                <w:sz w:val="20"/>
                <w:szCs w:val="20"/>
              </w:rPr>
              <w:t>.</w:t>
            </w:r>
          </w:p>
          <w:p w:rsidR="00C80D1D" w:rsidRPr="00C005FE"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Obudowa z możliwością wyposażenia w kartę umożliwiającą dostęp bezpośredni poprzez urządzenia mobilne - serwer musi posiadać możliwość konfiguracji oraz monitoringu najważniejszych komponentów serwera przy użyciu dedykowanej aplikacji mobilnej (Android/ Apple iOS) przy użyciu jednego z protokołów NFC/ BLE/ WIFI.</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2.</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Płyta główna</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Płyta główna z możliwością zainstalowania minimum dwóch procesorów. Płyta główna musi być zaprojektowana przez producenta serwera i oznaczona jego znakiem firmowym.</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3.</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Chipset</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Dedykowany przez producenta procesora do pracy w serwerach dwuprocesorowych</w:t>
            </w:r>
          </w:p>
        </w:tc>
        <w:tc>
          <w:tcPr>
            <w:tcW w:w="970" w:type="pct"/>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4.</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Procesor</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rPr>
            </w:pPr>
            <w:r w:rsidRPr="00967A2B">
              <w:rPr>
                <w:rFonts w:asciiTheme="majorHAnsi" w:hAnsiTheme="majorHAnsi" w:cstheme="majorHAnsi"/>
                <w:sz w:val="20"/>
                <w:szCs w:val="20"/>
              </w:rPr>
              <w:t>Zainstalowane dwa procesory dziesięcio-rdzeniowe klasy x86 częstotliwości min 2.2GHz dedykowane do pracy z zaoferowanym serwerem umożliwiający osiągnięcie wyniku min. 111 punktów w teście SPECrate2017_int_base dostępnym na stronie www.spec.org dla dwóch procesorów.</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5.</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RAM</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rPr>
            </w:pPr>
            <w:r w:rsidRPr="00967A2B">
              <w:rPr>
                <w:rFonts w:asciiTheme="majorHAnsi" w:hAnsiTheme="majorHAnsi" w:cstheme="majorHAnsi"/>
                <w:sz w:val="20"/>
                <w:szCs w:val="20"/>
              </w:rPr>
              <w:t>256GB DDR4 RDIMM 2666MT/s, na płycie głównej powinno znajdować się minimum 16 slotów przeznaczonych do instalacji pamięci. Płyta główna powinna obsługiwać min. 512GB pamięci RAM.</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967A2B" w:rsidTr="00F408BE">
        <w:tc>
          <w:tcPr>
            <w:tcW w:w="206"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6.</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bCs/>
                <w:sz w:val="20"/>
                <w:szCs w:val="20"/>
              </w:rPr>
              <w:t xml:space="preserve">Gniazda </w:t>
            </w:r>
            <w:proofErr w:type="spellStart"/>
            <w:r w:rsidRPr="00967A2B">
              <w:rPr>
                <w:rFonts w:asciiTheme="majorHAnsi" w:hAnsiTheme="majorHAnsi" w:cstheme="majorHAnsi"/>
                <w:bCs/>
                <w:sz w:val="20"/>
                <w:szCs w:val="20"/>
              </w:rPr>
              <w:t>PCIe</w:t>
            </w:r>
            <w:proofErr w:type="spellEnd"/>
          </w:p>
        </w:tc>
        <w:tc>
          <w:tcPr>
            <w:tcW w:w="3016" w:type="pct"/>
            <w:vAlign w:val="center"/>
          </w:tcPr>
          <w:p w:rsidR="00C80D1D" w:rsidRPr="00967A2B" w:rsidRDefault="00C80D1D" w:rsidP="00F408BE">
            <w:pPr>
              <w:spacing w:after="0" w:line="240" w:lineRule="auto"/>
              <w:jc w:val="both"/>
              <w:rPr>
                <w:rFonts w:asciiTheme="majorHAnsi" w:hAnsiTheme="majorHAnsi" w:cstheme="majorHAnsi"/>
                <w:sz w:val="20"/>
                <w:szCs w:val="20"/>
              </w:rPr>
            </w:pPr>
            <w:r w:rsidRPr="00967A2B">
              <w:rPr>
                <w:rFonts w:asciiTheme="majorHAnsi" w:hAnsiTheme="majorHAnsi" w:cstheme="majorHAnsi"/>
                <w:sz w:val="20"/>
                <w:szCs w:val="20"/>
              </w:rPr>
              <w:t xml:space="preserve">minimum trzy </w:t>
            </w:r>
            <w:proofErr w:type="spellStart"/>
            <w:r w:rsidRPr="00967A2B">
              <w:rPr>
                <w:rFonts w:asciiTheme="majorHAnsi" w:hAnsiTheme="majorHAnsi" w:cstheme="majorHAnsi"/>
                <w:sz w:val="20"/>
                <w:szCs w:val="20"/>
              </w:rPr>
              <w:t>sloty</w:t>
            </w:r>
            <w:proofErr w:type="spellEnd"/>
            <w:r w:rsidRPr="00967A2B">
              <w:rPr>
                <w:rFonts w:asciiTheme="majorHAnsi" w:hAnsiTheme="majorHAnsi" w:cstheme="majorHAnsi"/>
                <w:sz w:val="20"/>
                <w:szCs w:val="20"/>
              </w:rPr>
              <w:t xml:space="preserve"> generacji 3</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C35253" w:rsidTr="00F408BE">
        <w:tc>
          <w:tcPr>
            <w:tcW w:w="206"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7.</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Zabezpieczenia pamięci RAM</w:t>
            </w:r>
          </w:p>
        </w:tc>
        <w:tc>
          <w:tcPr>
            <w:tcW w:w="3016" w:type="pct"/>
            <w:vAlign w:val="center"/>
            <w:hideMark/>
          </w:tcPr>
          <w:p w:rsidR="00C80D1D" w:rsidRPr="00C005FE" w:rsidRDefault="00C80D1D" w:rsidP="00F408BE">
            <w:pPr>
              <w:spacing w:after="0" w:line="240" w:lineRule="auto"/>
              <w:jc w:val="both"/>
              <w:rPr>
                <w:rFonts w:asciiTheme="majorHAnsi" w:hAnsiTheme="majorHAnsi" w:cstheme="majorHAnsi"/>
                <w:sz w:val="20"/>
                <w:szCs w:val="20"/>
                <w:lang w:val="en-US"/>
              </w:rPr>
            </w:pPr>
            <w:r w:rsidRPr="00C005FE">
              <w:rPr>
                <w:rFonts w:asciiTheme="majorHAnsi" w:hAnsiTheme="majorHAnsi" w:cstheme="majorHAnsi"/>
                <w:sz w:val="20"/>
                <w:szCs w:val="20"/>
                <w:lang w:val="en-US"/>
              </w:rPr>
              <w:t>Memory Rank Sparing, Memory Mirror</w:t>
            </w:r>
          </w:p>
        </w:tc>
        <w:tc>
          <w:tcPr>
            <w:tcW w:w="970" w:type="pct"/>
          </w:tcPr>
          <w:p w:rsidR="00C80D1D" w:rsidRPr="00C005FE" w:rsidRDefault="00C80D1D" w:rsidP="00F408BE">
            <w:pPr>
              <w:spacing w:after="0" w:line="240" w:lineRule="auto"/>
              <w:rPr>
                <w:rFonts w:asciiTheme="majorHAnsi" w:hAnsiTheme="majorHAnsi" w:cstheme="majorHAnsi"/>
                <w:sz w:val="20"/>
                <w:szCs w:val="20"/>
                <w:lang w:val="en-US"/>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8.</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Interfejsy sieciowe/FC</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rPr>
            </w:pPr>
            <w:r w:rsidRPr="00967A2B">
              <w:rPr>
                <w:rFonts w:asciiTheme="majorHAnsi" w:hAnsiTheme="majorHAnsi" w:cstheme="majorHAnsi"/>
                <w:sz w:val="20"/>
                <w:szCs w:val="20"/>
              </w:rPr>
              <w:t>Wbudowane minimum 2 porty typu Gigabit Ethernet Base-T.</w:t>
            </w:r>
          </w:p>
          <w:p w:rsidR="00C80D1D" w:rsidRPr="00967A2B" w:rsidRDefault="00C80D1D" w:rsidP="00F408BE">
            <w:pPr>
              <w:spacing w:after="0" w:line="240" w:lineRule="auto"/>
              <w:jc w:val="both"/>
              <w:rPr>
                <w:rFonts w:asciiTheme="majorHAnsi" w:hAnsiTheme="majorHAnsi" w:cstheme="majorHAnsi"/>
                <w:sz w:val="20"/>
                <w:szCs w:val="20"/>
              </w:rPr>
            </w:pPr>
            <w:r w:rsidRPr="00967A2B">
              <w:rPr>
                <w:rFonts w:asciiTheme="majorHAnsi" w:hAnsiTheme="majorHAnsi" w:cstheme="majorHAnsi"/>
                <w:sz w:val="20"/>
                <w:szCs w:val="20"/>
              </w:rPr>
              <w:t xml:space="preserve">Zainstalowana jedna karta dwuportowa 10GbE w standardzie SFP+. </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967A2B" w:rsidTr="00F408BE">
        <w:trPr>
          <w:trHeight w:val="331"/>
        </w:trPr>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9.</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Napęd optyczny</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rPr>
            </w:pPr>
            <w:r w:rsidRPr="00967A2B">
              <w:rPr>
                <w:rFonts w:asciiTheme="majorHAnsi" w:hAnsiTheme="majorHAnsi" w:cstheme="majorHAnsi"/>
                <w:sz w:val="20"/>
                <w:szCs w:val="20"/>
              </w:rPr>
              <w:t>Wbudowany DVD-RW</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lang w:val="de-DE"/>
              </w:rPr>
            </w:pPr>
            <w:r w:rsidRPr="00967A2B">
              <w:rPr>
                <w:rFonts w:asciiTheme="majorHAnsi" w:hAnsiTheme="majorHAnsi" w:cstheme="majorHAnsi"/>
                <w:sz w:val="20"/>
                <w:szCs w:val="20"/>
                <w:lang w:val="de-DE"/>
              </w:rPr>
              <w:t>10.</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lang w:val="de-DE"/>
              </w:rPr>
            </w:pPr>
            <w:r w:rsidRPr="00967A2B">
              <w:rPr>
                <w:rFonts w:asciiTheme="majorHAnsi" w:hAnsiTheme="majorHAnsi" w:cstheme="majorHAnsi"/>
                <w:sz w:val="20"/>
                <w:szCs w:val="20"/>
              </w:rPr>
              <w:t>Dyski twarde</w:t>
            </w:r>
          </w:p>
        </w:tc>
        <w:tc>
          <w:tcPr>
            <w:tcW w:w="3016" w:type="pct"/>
            <w:vAlign w:val="center"/>
            <w:hideMark/>
          </w:tcPr>
          <w:p w:rsidR="00C80D1D" w:rsidRPr="00C005FE" w:rsidRDefault="00C80D1D" w:rsidP="00F408BE">
            <w:pPr>
              <w:spacing w:after="0" w:line="240" w:lineRule="auto"/>
              <w:jc w:val="both"/>
              <w:rPr>
                <w:rFonts w:asciiTheme="majorHAnsi" w:hAnsiTheme="majorHAnsi" w:cstheme="majorHAnsi"/>
                <w:sz w:val="20"/>
                <w:szCs w:val="20"/>
              </w:rPr>
            </w:pPr>
            <w:proofErr w:type="spellStart"/>
            <w:r w:rsidRPr="00967A2B">
              <w:rPr>
                <w:rFonts w:asciiTheme="majorHAnsi" w:hAnsiTheme="majorHAnsi" w:cstheme="majorHAnsi"/>
                <w:sz w:val="20"/>
                <w:szCs w:val="20"/>
                <w:lang w:val="de-DE"/>
              </w:rPr>
              <w:t>Zainstalowane</w:t>
            </w:r>
            <w:proofErr w:type="spellEnd"/>
            <w:r w:rsidRPr="00967A2B">
              <w:rPr>
                <w:rFonts w:asciiTheme="majorHAnsi" w:hAnsiTheme="majorHAnsi" w:cstheme="majorHAnsi"/>
                <w:sz w:val="20"/>
                <w:szCs w:val="20"/>
                <w:lang w:val="de-DE"/>
              </w:rPr>
              <w:t xml:space="preserve"> 2x480GB SSD SATA, 10x 2,4TB SAS 12Gb/s 10 </w:t>
            </w:r>
            <w:proofErr w:type="spellStart"/>
            <w:r w:rsidRPr="00967A2B">
              <w:rPr>
                <w:rFonts w:asciiTheme="majorHAnsi" w:hAnsiTheme="majorHAnsi" w:cstheme="majorHAnsi"/>
                <w:sz w:val="20"/>
                <w:szCs w:val="20"/>
                <w:lang w:val="de-DE"/>
              </w:rPr>
              <w:t>tys</w:t>
            </w:r>
            <w:proofErr w:type="spellEnd"/>
            <w:r w:rsidRPr="00967A2B">
              <w:rPr>
                <w:rFonts w:asciiTheme="majorHAnsi" w:hAnsiTheme="majorHAnsi" w:cstheme="majorHAnsi"/>
                <w:sz w:val="20"/>
                <w:szCs w:val="20"/>
                <w:lang w:val="de-DE"/>
              </w:rPr>
              <w:t xml:space="preserve">. </w:t>
            </w:r>
            <w:proofErr w:type="spellStart"/>
            <w:r w:rsidRPr="00967A2B">
              <w:rPr>
                <w:rFonts w:asciiTheme="majorHAnsi" w:hAnsiTheme="majorHAnsi" w:cstheme="majorHAnsi"/>
                <w:sz w:val="20"/>
                <w:szCs w:val="20"/>
                <w:lang w:val="de-DE"/>
              </w:rPr>
              <w:t>obr</w:t>
            </w:r>
            <w:proofErr w:type="spellEnd"/>
            <w:r w:rsidRPr="00967A2B">
              <w:rPr>
                <w:rFonts w:asciiTheme="majorHAnsi" w:hAnsiTheme="majorHAnsi" w:cstheme="majorHAnsi"/>
                <w:sz w:val="20"/>
                <w:szCs w:val="20"/>
                <w:lang w:val="de-DE"/>
              </w:rPr>
              <w:t xml:space="preserve">./min. </w:t>
            </w:r>
            <w:r w:rsidRPr="00C005FE">
              <w:rPr>
                <w:rFonts w:asciiTheme="majorHAnsi" w:hAnsiTheme="majorHAnsi" w:cstheme="majorHAnsi"/>
                <w:sz w:val="20"/>
                <w:szCs w:val="20"/>
              </w:rPr>
              <w:t xml:space="preserve">Możliwość instalacji wewnętrznego modułu dedykowanego dla </w:t>
            </w:r>
            <w:proofErr w:type="spellStart"/>
            <w:r w:rsidRPr="00C005FE">
              <w:rPr>
                <w:rFonts w:asciiTheme="majorHAnsi" w:hAnsiTheme="majorHAnsi" w:cstheme="majorHAnsi"/>
                <w:sz w:val="20"/>
                <w:szCs w:val="20"/>
              </w:rPr>
              <w:t>hypervisora</w:t>
            </w:r>
            <w:proofErr w:type="spellEnd"/>
            <w:r w:rsidRPr="00C005FE">
              <w:rPr>
                <w:rFonts w:asciiTheme="majorHAnsi" w:hAnsiTheme="majorHAnsi" w:cstheme="majorHAnsi"/>
                <w:sz w:val="20"/>
                <w:szCs w:val="20"/>
              </w:rPr>
              <w:t xml:space="preserve"> </w:t>
            </w:r>
            <w:proofErr w:type="spellStart"/>
            <w:r w:rsidRPr="00C005FE">
              <w:rPr>
                <w:rFonts w:asciiTheme="majorHAnsi" w:hAnsiTheme="majorHAnsi" w:cstheme="majorHAnsi"/>
                <w:sz w:val="20"/>
                <w:szCs w:val="20"/>
              </w:rPr>
              <w:t>wirtualizacyjnego</w:t>
            </w:r>
            <w:proofErr w:type="spellEnd"/>
            <w:r w:rsidRPr="00C005FE">
              <w:rPr>
                <w:rFonts w:asciiTheme="majorHAnsi" w:hAnsiTheme="majorHAnsi" w:cstheme="majorHAnsi"/>
                <w:sz w:val="20"/>
                <w:szCs w:val="20"/>
              </w:rPr>
              <w:t xml:space="preserve">, możliwość wyposażenia modułu w 2 jednakowe nośniki typu </w:t>
            </w:r>
            <w:proofErr w:type="spellStart"/>
            <w:r w:rsidRPr="00C005FE">
              <w:rPr>
                <w:rFonts w:asciiTheme="majorHAnsi" w:hAnsiTheme="majorHAnsi" w:cstheme="majorHAnsi"/>
                <w:sz w:val="20"/>
                <w:szCs w:val="20"/>
              </w:rPr>
              <w:t>flash</w:t>
            </w:r>
            <w:proofErr w:type="spellEnd"/>
            <w:r w:rsidRPr="00C005FE">
              <w:rPr>
                <w:rFonts w:asciiTheme="majorHAnsi" w:hAnsiTheme="majorHAnsi" w:cstheme="majorHAnsi"/>
                <w:sz w:val="20"/>
                <w:szCs w:val="20"/>
              </w:rPr>
              <w:t xml:space="preserve"> o pojemności minimum 64GB z możliwością konfiguracji zabezpieczenia RAID 1 z poziomu BIOS serwera, rozwiązanie nie może powodować zmniejszenia ilości wnęk na dyski twarde.</w:t>
            </w:r>
          </w:p>
          <w:p w:rsidR="00C80D1D" w:rsidRPr="00967A2B" w:rsidRDefault="00C80D1D" w:rsidP="00F408BE">
            <w:pPr>
              <w:spacing w:after="0" w:line="240" w:lineRule="auto"/>
              <w:jc w:val="both"/>
              <w:rPr>
                <w:rFonts w:asciiTheme="majorHAnsi" w:hAnsiTheme="majorHAnsi" w:cstheme="majorHAnsi"/>
                <w:sz w:val="20"/>
                <w:szCs w:val="20"/>
                <w:lang w:val="de-DE"/>
              </w:rPr>
            </w:pPr>
            <w:r w:rsidRPr="00C005FE">
              <w:rPr>
                <w:rFonts w:asciiTheme="majorHAnsi" w:hAnsiTheme="majorHAnsi" w:cstheme="majorHAnsi"/>
                <w:sz w:val="20"/>
                <w:szCs w:val="20"/>
              </w:rPr>
              <w:lastRenderedPageBreak/>
              <w:t>Możliwość instalacji dwóch dysków M.2 SATA o pojemności min. 480GB, możliwość skonfigurowania RAID 1.</w:t>
            </w:r>
          </w:p>
        </w:tc>
        <w:tc>
          <w:tcPr>
            <w:tcW w:w="970" w:type="pct"/>
          </w:tcPr>
          <w:p w:rsidR="00C80D1D" w:rsidRPr="00967A2B" w:rsidRDefault="00C80D1D" w:rsidP="00F408BE">
            <w:pPr>
              <w:spacing w:after="0" w:line="240" w:lineRule="auto"/>
              <w:rPr>
                <w:rFonts w:asciiTheme="majorHAnsi" w:hAnsiTheme="majorHAnsi" w:cstheme="majorHAnsi"/>
                <w:sz w:val="20"/>
                <w:szCs w:val="20"/>
                <w:lang w:val="de-DE"/>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11.</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Kontroler RAID</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lang w:val="de-DE"/>
              </w:rPr>
            </w:pPr>
            <w:r w:rsidRPr="00C005FE">
              <w:rPr>
                <w:rFonts w:asciiTheme="majorHAnsi" w:hAnsiTheme="majorHAnsi" w:cstheme="majorHAnsi"/>
                <w:sz w:val="20"/>
                <w:szCs w:val="20"/>
              </w:rPr>
              <w:t>Sprzętowy kontroler dyskowy z pojemnością cache 2GB, możliwe konfiguracje poziomów RAID: 0, 1, 5, 6, 10, 50, 60.</w:t>
            </w:r>
          </w:p>
        </w:tc>
        <w:tc>
          <w:tcPr>
            <w:tcW w:w="970" w:type="pct"/>
          </w:tcPr>
          <w:p w:rsidR="00C80D1D" w:rsidRPr="00967A2B" w:rsidRDefault="00C80D1D" w:rsidP="00F408BE">
            <w:pPr>
              <w:spacing w:after="0" w:line="240" w:lineRule="auto"/>
              <w:rPr>
                <w:rFonts w:asciiTheme="majorHAnsi" w:hAnsiTheme="majorHAnsi" w:cstheme="majorHAnsi"/>
                <w:sz w:val="20"/>
                <w:szCs w:val="20"/>
                <w:lang w:val="de-DE"/>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lang w:val="de-DE"/>
              </w:rPr>
            </w:pPr>
            <w:r w:rsidRPr="00967A2B">
              <w:rPr>
                <w:rFonts w:asciiTheme="majorHAnsi" w:hAnsiTheme="majorHAnsi" w:cstheme="majorHAnsi"/>
                <w:sz w:val="20"/>
                <w:szCs w:val="20"/>
                <w:lang w:val="de-DE"/>
              </w:rPr>
              <w:t>12.</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lang w:val="de-DE"/>
              </w:rPr>
            </w:pPr>
            <w:proofErr w:type="spellStart"/>
            <w:r w:rsidRPr="00967A2B">
              <w:rPr>
                <w:rFonts w:asciiTheme="majorHAnsi" w:hAnsiTheme="majorHAnsi" w:cstheme="majorHAnsi"/>
                <w:sz w:val="20"/>
                <w:szCs w:val="20"/>
                <w:lang w:val="de-DE"/>
              </w:rPr>
              <w:t>Wbudowane</w:t>
            </w:r>
            <w:proofErr w:type="spellEnd"/>
            <w:r w:rsidRPr="00967A2B">
              <w:rPr>
                <w:rFonts w:asciiTheme="majorHAnsi" w:hAnsiTheme="majorHAnsi" w:cstheme="majorHAnsi"/>
                <w:sz w:val="20"/>
                <w:szCs w:val="20"/>
                <w:lang w:val="de-DE"/>
              </w:rPr>
              <w:t xml:space="preserve"> </w:t>
            </w:r>
            <w:proofErr w:type="spellStart"/>
            <w:r w:rsidRPr="00967A2B">
              <w:rPr>
                <w:rFonts w:asciiTheme="majorHAnsi" w:hAnsiTheme="majorHAnsi" w:cstheme="majorHAnsi"/>
                <w:sz w:val="20"/>
                <w:szCs w:val="20"/>
                <w:lang w:val="de-DE"/>
              </w:rPr>
              <w:t>porty</w:t>
            </w:r>
            <w:proofErr w:type="spellEnd"/>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min. 2 porty USB 2.0 oraz 2 porty USB 3.0, 2 porty RJ45, 1 port VGA na tylnym panelu, min. 1 port RS232</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lang w:val="de-DE"/>
              </w:rPr>
            </w:pPr>
            <w:r w:rsidRPr="00967A2B">
              <w:rPr>
                <w:rFonts w:asciiTheme="majorHAnsi" w:hAnsiTheme="majorHAnsi" w:cstheme="majorHAnsi"/>
                <w:sz w:val="20"/>
                <w:szCs w:val="20"/>
                <w:lang w:val="de-DE"/>
              </w:rPr>
              <w:t>13.</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lang w:val="de-DE"/>
              </w:rPr>
            </w:pPr>
            <w:r w:rsidRPr="00967A2B">
              <w:rPr>
                <w:rFonts w:asciiTheme="majorHAnsi" w:hAnsiTheme="majorHAnsi" w:cstheme="majorHAnsi"/>
                <w:sz w:val="20"/>
                <w:szCs w:val="20"/>
                <w:lang w:val="de-DE"/>
              </w:rPr>
              <w:t>Video</w:t>
            </w:r>
          </w:p>
        </w:tc>
        <w:tc>
          <w:tcPr>
            <w:tcW w:w="3016" w:type="pct"/>
            <w:hideMark/>
          </w:tcPr>
          <w:p w:rsidR="00C80D1D" w:rsidRPr="00C005FE"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Zintegrowana karta graficzna umożliwiająca wyświetlenie rozdzielczości min. 1600x900.</w:t>
            </w:r>
          </w:p>
        </w:tc>
        <w:tc>
          <w:tcPr>
            <w:tcW w:w="970" w:type="pct"/>
          </w:tcPr>
          <w:p w:rsidR="00C80D1D" w:rsidRPr="00967A2B" w:rsidRDefault="00C80D1D" w:rsidP="00F408BE">
            <w:pPr>
              <w:spacing w:after="0" w:line="240" w:lineRule="auto"/>
              <w:rPr>
                <w:rFonts w:asciiTheme="majorHAnsi" w:hAnsiTheme="majorHAnsi" w:cstheme="majorHAnsi"/>
                <w:sz w:val="20"/>
                <w:szCs w:val="20"/>
                <w:lang w:val="de-DE"/>
              </w:rPr>
            </w:pPr>
          </w:p>
        </w:tc>
      </w:tr>
      <w:tr w:rsidR="00C80D1D" w:rsidRPr="00967A2B" w:rsidTr="00F408BE">
        <w:trPr>
          <w:trHeight w:val="259"/>
        </w:trPr>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14.</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Wentylatory</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Redundantne</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967A2B" w:rsidTr="00F408BE">
        <w:trPr>
          <w:trHeight w:val="351"/>
        </w:trPr>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15.</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Zasilacze</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rPr>
            </w:pPr>
            <w:r w:rsidRPr="00967A2B">
              <w:rPr>
                <w:rFonts w:asciiTheme="majorHAnsi" w:hAnsiTheme="majorHAnsi" w:cstheme="majorHAnsi"/>
                <w:sz w:val="20"/>
                <w:szCs w:val="20"/>
              </w:rPr>
              <w:t>Redundantne, Hot-Plug maksymalnie 550W.</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16.</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Bezpieczeństwo</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TPM 2.0.</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Wbudowany czujnik otwarcia obudowy współpracujący z BIOS i kartą zarządzającą.</w:t>
            </w:r>
          </w:p>
        </w:tc>
        <w:tc>
          <w:tcPr>
            <w:tcW w:w="970" w:type="pct"/>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17.</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System operacyjny</w:t>
            </w:r>
          </w:p>
        </w:tc>
        <w:tc>
          <w:tcPr>
            <w:tcW w:w="3016" w:type="pct"/>
            <w:vAlign w:val="center"/>
            <w:hideMark/>
          </w:tcPr>
          <w:p w:rsidR="00C80D1D" w:rsidRPr="00967A2B" w:rsidRDefault="00C80D1D" w:rsidP="00F408BE">
            <w:pPr>
              <w:pStyle w:val="Default"/>
              <w:jc w:val="both"/>
              <w:rPr>
                <w:rFonts w:asciiTheme="majorHAnsi" w:hAnsiTheme="majorHAnsi" w:cstheme="majorHAnsi"/>
                <w:color w:val="auto"/>
                <w:sz w:val="20"/>
                <w:szCs w:val="20"/>
              </w:rPr>
            </w:pPr>
            <w:r w:rsidRPr="00C005FE">
              <w:rPr>
                <w:rFonts w:asciiTheme="majorHAnsi" w:hAnsiTheme="majorHAnsi" w:cstheme="majorHAnsi"/>
                <w:bCs/>
                <w:color w:val="auto"/>
                <w:sz w:val="20"/>
                <w:szCs w:val="20"/>
              </w:rPr>
              <w:t>Brak</w:t>
            </w:r>
          </w:p>
        </w:tc>
        <w:tc>
          <w:tcPr>
            <w:tcW w:w="970" w:type="pct"/>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18.</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Karta Zarządzania</w:t>
            </w:r>
          </w:p>
        </w:tc>
        <w:tc>
          <w:tcPr>
            <w:tcW w:w="3016" w:type="pct"/>
            <w:vAlign w:val="center"/>
          </w:tcPr>
          <w:p w:rsidR="00C80D1D" w:rsidRPr="00C005FE"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Niezależna od zainstalowanego na serwerze systemu operacyjnego posiadająca dedykowane port RJ-45 Gigabit Ethernet umożliwiająca: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zdalny dostęp do graficznego interfejsu Web karty zarządzającej</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zdalne monitorowanie i informowanie o statusie serwera (m.in. prędkości obrotowej wentylatorów, konfiguracji serwera)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szyfrowane połączenie (SSLv3) oraz autentykacje i autoryzację użytkownika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podmontowania zdalnych wirtualnych napędów</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wirtualną konsolę z dostępem do myszy, klawiatury</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wsparcie dla IPv6</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 xml:space="preserve">wsparcie dla SNMP; IPMI2.0, VLAN </w:t>
            </w:r>
            <w:proofErr w:type="spellStart"/>
            <w:r w:rsidRPr="00C005FE">
              <w:rPr>
                <w:rFonts w:asciiTheme="majorHAnsi" w:hAnsiTheme="majorHAnsi" w:cstheme="majorHAnsi"/>
                <w:sz w:val="20"/>
                <w:szCs w:val="20"/>
              </w:rPr>
              <w:t>tagging</w:t>
            </w:r>
            <w:proofErr w:type="spellEnd"/>
            <w:r w:rsidRPr="00C005FE">
              <w:rPr>
                <w:rFonts w:asciiTheme="majorHAnsi" w:hAnsiTheme="majorHAnsi" w:cstheme="majorHAnsi"/>
                <w:sz w:val="20"/>
                <w:szCs w:val="20"/>
              </w:rPr>
              <w:t>, Telnet, SSH</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zdalnego monitorowania w czasie rzeczywistym poboru prądu przez serwer</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zdalnego ustawienia limitu poboru prądu przez konkretny serwer</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integracja z Active Directory</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obsługi przez dwóch administratorów jednocześnie</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 xml:space="preserve">wsparcie dla </w:t>
            </w:r>
            <w:proofErr w:type="spellStart"/>
            <w:r w:rsidRPr="00C005FE">
              <w:rPr>
                <w:rFonts w:asciiTheme="majorHAnsi" w:hAnsiTheme="majorHAnsi" w:cstheme="majorHAnsi"/>
                <w:sz w:val="20"/>
                <w:szCs w:val="20"/>
              </w:rPr>
              <w:t>dynamic</w:t>
            </w:r>
            <w:proofErr w:type="spellEnd"/>
            <w:r w:rsidRPr="00C005FE">
              <w:rPr>
                <w:rFonts w:asciiTheme="majorHAnsi" w:hAnsiTheme="majorHAnsi" w:cstheme="majorHAnsi"/>
                <w:sz w:val="20"/>
                <w:szCs w:val="20"/>
              </w:rPr>
              <w:t xml:space="preserve"> DNS</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wysyłanie do administratora maila z powiadomieniem o awarii lub zmianie konfiguracji sprzętowej</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podłączenia lokalnego poprzez złącze RS-232.</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zarządzania bezpośredniego poprzez złącze USB umieszczone na froncie obudowy.</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 xml:space="preserve">możliwość konfiguracji przepływu powietrza na każdym slocie </w:t>
            </w:r>
            <w:proofErr w:type="spellStart"/>
            <w:r w:rsidRPr="00C005FE">
              <w:rPr>
                <w:rFonts w:asciiTheme="majorHAnsi" w:hAnsiTheme="majorHAnsi" w:cstheme="majorHAnsi"/>
                <w:sz w:val="20"/>
                <w:szCs w:val="20"/>
              </w:rPr>
              <w:t>PCIe</w:t>
            </w:r>
            <w:proofErr w:type="spellEnd"/>
            <w:r w:rsidRPr="00C005FE">
              <w:rPr>
                <w:rFonts w:asciiTheme="majorHAnsi" w:hAnsiTheme="majorHAnsi" w:cstheme="majorHAnsi"/>
                <w:sz w:val="20"/>
                <w:szCs w:val="20"/>
              </w:rPr>
              <w:t>, jak również musi posiadać możliwość konfiguracji wyłączania lub włączania poszczególnych wentylatorów.</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monitorowania z jednej konsoli min. 100 serwerami fizycznymi.</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zablokowania konfiguracji oraz odnowienia oprogramowania karty zarządzającej poprzez jednego z administratorów. Podczas trwania blokady musi być ona wyświetlana dla wszystkich administratorów którzy obecnie korzystają z karty.</w:t>
            </w:r>
          </w:p>
          <w:p w:rsidR="00C80D1D" w:rsidRPr="00C005FE"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lastRenderedPageBreak/>
              <w:t>Dodatkowe oprogramowanie umożliwiające zarządzanie poprzez sieć, spełniające minimalne wymagania: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Wsparcie dla serwerów, urządzeń sieciowych oraz pamięci masowych</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zarządzania dostarczonymi serwerami bez udziału dedykowanego agenta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Wsparcie dla protokołów– WMI, SNMP, IPMI, Linux SSH</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 xml:space="preserve">Możliwość </w:t>
            </w:r>
            <w:proofErr w:type="spellStart"/>
            <w:r w:rsidRPr="00C005FE">
              <w:rPr>
                <w:rFonts w:asciiTheme="majorHAnsi" w:hAnsiTheme="majorHAnsi" w:cstheme="majorHAnsi"/>
                <w:sz w:val="20"/>
                <w:szCs w:val="20"/>
              </w:rPr>
              <w:t>oskryptowywania</w:t>
            </w:r>
            <w:proofErr w:type="spellEnd"/>
            <w:r w:rsidRPr="00C005FE">
              <w:rPr>
                <w:rFonts w:asciiTheme="majorHAnsi" w:hAnsiTheme="majorHAnsi" w:cstheme="majorHAnsi"/>
                <w:sz w:val="20"/>
                <w:szCs w:val="20"/>
              </w:rPr>
              <w:t xml:space="preserve"> procesu wykrywania urządzeń</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uruchamiania procesu wykrywania urządzeń w oparciu o harmonogram</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Szczegółowy opis wykrytych systemów oraz ich komponentów</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eksportu raportu do CSV, HTML, XLS</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Grupowanie urządzeń w oparciu o kryteria użytkownika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uruchamiania narzędzi zarządzających w poszczególnych urządzeniach</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Automatyczne skrypty CLI umożliwiające dodawanie i edycję grup urządzeń</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Szybki podgląd stanu środowiska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Podsumowanie stanu dla każdego urządzenia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Szczegółowy status urządzenia/elementu/komponentu</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Generowanie alertów przy zmianie stanu urządzenia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Filtry raportów umożliwiające podgląd najważniejszych zdarzeń</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 xml:space="preserve">Integracja z service </w:t>
            </w:r>
            <w:proofErr w:type="spellStart"/>
            <w:r w:rsidRPr="00C005FE">
              <w:rPr>
                <w:rFonts w:asciiTheme="majorHAnsi" w:hAnsiTheme="majorHAnsi" w:cstheme="majorHAnsi"/>
                <w:sz w:val="20"/>
                <w:szCs w:val="20"/>
              </w:rPr>
              <w:t>desk</w:t>
            </w:r>
            <w:proofErr w:type="spellEnd"/>
            <w:r w:rsidRPr="00C005FE">
              <w:rPr>
                <w:rFonts w:asciiTheme="majorHAnsi" w:hAnsiTheme="majorHAnsi" w:cstheme="majorHAnsi"/>
                <w:sz w:val="20"/>
                <w:szCs w:val="20"/>
              </w:rPr>
              <w:t xml:space="preserve"> producenta dostarczonej platformy sprzętowej </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przejęcia zdalnego pulpitu</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podmontowania wirtualnego napędu</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Automatyczne zaplanowanie akcji dla poszczególnych alertów w tym automatyczne tworzenie zgłoszeń serwisowych w oparciu o standardy przyjęte przez producentów oferowanego w tym postępowaniu sprzętu</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Kreator umożliwiający dostosowanie akcji dla wybranych alertów</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 xml:space="preserve">Możliwość importu plików MIB </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Przesyłanie alertów „as-</w:t>
            </w:r>
            <w:proofErr w:type="spellStart"/>
            <w:r w:rsidRPr="00C005FE">
              <w:rPr>
                <w:rFonts w:asciiTheme="majorHAnsi" w:hAnsiTheme="majorHAnsi" w:cstheme="majorHAnsi"/>
                <w:sz w:val="20"/>
                <w:szCs w:val="20"/>
              </w:rPr>
              <w:t>is</w:t>
            </w:r>
            <w:proofErr w:type="spellEnd"/>
            <w:r w:rsidRPr="00C005FE">
              <w:rPr>
                <w:rFonts w:asciiTheme="majorHAnsi" w:hAnsiTheme="majorHAnsi" w:cstheme="majorHAnsi"/>
                <w:sz w:val="20"/>
                <w:szCs w:val="20"/>
              </w:rPr>
              <w:t>” do innych konsol firm trzecich</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definiowania ról administratorów</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zdalnej aktualizacji sterowników i oprogramowania wewnętrznego serwerów</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Aktualizacja oparta o wybranie źródła bibliotek (lokalna, on-line producenta oferowanego rozwiązania)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instalacji sterowników i oprogramowania wewnętrznego bez potrzeby instalacji agenta</w:t>
            </w:r>
          </w:p>
          <w:p w:rsidR="00C80D1D" w:rsidRPr="00C005FE" w:rsidRDefault="00C80D1D" w:rsidP="00C80D1D">
            <w:pPr>
              <w:numPr>
                <w:ilvl w:val="0"/>
                <w:numId w:val="17"/>
              </w:num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Możliwość automatycznego generowania i zgłaszania incydentów awarii bezpośrednio do centrum serwisowego producenta serwerów</w:t>
            </w:r>
          </w:p>
          <w:p w:rsidR="00C80D1D" w:rsidRPr="00967A2B" w:rsidRDefault="00C80D1D" w:rsidP="00C80D1D">
            <w:pPr>
              <w:numPr>
                <w:ilvl w:val="0"/>
                <w:numId w:val="18"/>
              </w:numPr>
              <w:spacing w:after="0" w:line="240" w:lineRule="auto"/>
              <w:jc w:val="both"/>
              <w:rPr>
                <w:rFonts w:asciiTheme="majorHAnsi" w:hAnsiTheme="majorHAnsi" w:cstheme="majorHAnsi"/>
                <w:bCs/>
                <w:sz w:val="20"/>
                <w:szCs w:val="20"/>
              </w:rPr>
            </w:pPr>
            <w:r w:rsidRPr="00C005FE">
              <w:rPr>
                <w:rFonts w:asciiTheme="majorHAnsi" w:hAnsiTheme="majorHAnsi" w:cstheme="majorHAnsi"/>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rsidR="00C80D1D" w:rsidRPr="00967A2B" w:rsidRDefault="00C80D1D" w:rsidP="00C80D1D">
            <w:pPr>
              <w:numPr>
                <w:ilvl w:val="0"/>
                <w:numId w:val="18"/>
              </w:numPr>
              <w:spacing w:after="0" w:line="240" w:lineRule="auto"/>
              <w:jc w:val="both"/>
              <w:rPr>
                <w:rFonts w:asciiTheme="majorHAnsi" w:hAnsiTheme="majorHAnsi" w:cstheme="majorHAnsi"/>
                <w:bCs/>
                <w:sz w:val="20"/>
                <w:szCs w:val="20"/>
              </w:rPr>
            </w:pPr>
            <w:r w:rsidRPr="00C005FE">
              <w:rPr>
                <w:rFonts w:asciiTheme="majorHAnsi" w:hAnsiTheme="majorHAnsi" w:cstheme="majorHAnsi"/>
                <w:sz w:val="20"/>
                <w:szCs w:val="20"/>
              </w:rPr>
              <w:t xml:space="preserve">Możliwość automatycznego przywracania ustawień serwera, kart sieciowych, BIOS, wersji </w:t>
            </w:r>
            <w:proofErr w:type="spellStart"/>
            <w:r w:rsidRPr="00C005FE">
              <w:rPr>
                <w:rFonts w:asciiTheme="majorHAnsi" w:hAnsiTheme="majorHAnsi" w:cstheme="majorHAnsi"/>
                <w:sz w:val="20"/>
                <w:szCs w:val="20"/>
              </w:rPr>
              <w:t>firmware</w:t>
            </w:r>
            <w:proofErr w:type="spellEnd"/>
            <w:r w:rsidRPr="00C005FE">
              <w:rPr>
                <w:rFonts w:asciiTheme="majorHAnsi" w:hAnsiTheme="majorHAnsi" w:cstheme="majorHAnsi"/>
                <w:sz w:val="20"/>
                <w:szCs w:val="20"/>
              </w:rPr>
              <w:t xml:space="preserve"> w przypadku awarii i wymiany któregoś z komponentów (w tym kontrolera RAID, kart sieciowych, płyty głównej).</w:t>
            </w:r>
          </w:p>
        </w:tc>
        <w:tc>
          <w:tcPr>
            <w:tcW w:w="970" w:type="pct"/>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lastRenderedPageBreak/>
              <w:t>19.</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Certyfikaty</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 xml:space="preserve">Serwer musi być wyprodukowany zgodnie z normą ISO-9001:2008 oraz ISO-14001. </w:t>
            </w:r>
            <w:r w:rsidRPr="00C005FE">
              <w:rPr>
                <w:rFonts w:asciiTheme="majorHAnsi" w:hAnsiTheme="majorHAnsi" w:cstheme="majorHAnsi"/>
                <w:sz w:val="20"/>
                <w:szCs w:val="20"/>
              </w:rPr>
              <w:br/>
              <w:t>Serwer musi posiadać deklaracja CE.</w:t>
            </w:r>
            <w:r w:rsidRPr="00C005FE">
              <w:rPr>
                <w:rFonts w:asciiTheme="majorHAnsi" w:hAnsiTheme="majorHAnsi" w:cstheme="majorHAnsi"/>
                <w:sz w:val="20"/>
                <w:szCs w:val="20"/>
              </w:rPr>
              <w:br/>
              <w:t xml:space="preserve">Oferowany serwer musi znajdować się na liście Windows Server </w:t>
            </w:r>
            <w:proofErr w:type="spellStart"/>
            <w:r w:rsidRPr="00C005FE">
              <w:rPr>
                <w:rFonts w:asciiTheme="majorHAnsi" w:hAnsiTheme="majorHAnsi" w:cstheme="majorHAnsi"/>
                <w:sz w:val="20"/>
                <w:szCs w:val="20"/>
              </w:rPr>
              <w:t>Catalog</w:t>
            </w:r>
            <w:proofErr w:type="spellEnd"/>
            <w:r w:rsidRPr="00C005FE">
              <w:rPr>
                <w:rFonts w:asciiTheme="majorHAnsi" w:hAnsiTheme="majorHAnsi" w:cstheme="majorHAnsi"/>
                <w:sz w:val="20"/>
                <w:szCs w:val="20"/>
              </w:rPr>
              <w:t xml:space="preserve"> i posiadać status „</w:t>
            </w:r>
            <w:proofErr w:type="spellStart"/>
            <w:r w:rsidRPr="00C005FE">
              <w:rPr>
                <w:rFonts w:asciiTheme="majorHAnsi" w:hAnsiTheme="majorHAnsi" w:cstheme="majorHAnsi"/>
                <w:sz w:val="20"/>
                <w:szCs w:val="20"/>
              </w:rPr>
              <w:t>Certified</w:t>
            </w:r>
            <w:proofErr w:type="spellEnd"/>
            <w:r w:rsidRPr="00C005FE">
              <w:rPr>
                <w:rFonts w:asciiTheme="majorHAnsi" w:hAnsiTheme="majorHAnsi" w:cstheme="majorHAnsi"/>
                <w:sz w:val="20"/>
                <w:szCs w:val="20"/>
              </w:rPr>
              <w:t xml:space="preserve"> for Windows” dla systemów Microsoft Windows 2012, Microsoft Windows 2012 R2, Windows Server 2016, Windows Server 2019.</w:t>
            </w:r>
          </w:p>
        </w:tc>
        <w:tc>
          <w:tcPr>
            <w:tcW w:w="970" w:type="pct"/>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046"/>
        </w:trPr>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20.</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Warunki gwarancji</w:t>
            </w:r>
          </w:p>
        </w:tc>
        <w:tc>
          <w:tcPr>
            <w:tcW w:w="3016" w:type="pct"/>
            <w:vAlign w:val="center"/>
            <w:hideMark/>
          </w:tcPr>
          <w:p w:rsidR="00C80D1D" w:rsidRPr="00C005FE"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Siedem lat gwarancji producenta realizowanej w miejscu instalacji sprzętu, z czasem reakcji następnego dnia roboczego od przyjęcia zgłoszenia, możliwość zgłaszania awarii w trybie 24x7x365 poprzez ogólnopolską linię telefoniczną producenta.</w:t>
            </w:r>
          </w:p>
          <w:p w:rsidR="00C80D1D" w:rsidRPr="00967A2B"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 xml:space="preserve">Wykonawca oświadcza, że </w:t>
            </w:r>
            <w:r w:rsidRPr="00C06164">
              <w:rPr>
                <w:rFonts w:asciiTheme="majorHAnsi" w:hAnsiTheme="majorHAnsi" w:cstheme="majorHAnsi"/>
                <w:sz w:val="20"/>
                <w:szCs w:val="20"/>
              </w:rPr>
              <w:t>w przypadku wystąpienia awarii dysku twardego w urządzeniu objętym aktywnym wparciem technicznym, uszkodzony dysk twardy pozostaje u Zamawiającego.</w:t>
            </w:r>
          </w:p>
          <w:p w:rsidR="00C80D1D" w:rsidRPr="00967A2B" w:rsidRDefault="00C80D1D" w:rsidP="00F408BE">
            <w:pPr>
              <w:spacing w:after="0" w:line="240" w:lineRule="auto"/>
              <w:jc w:val="both"/>
              <w:rPr>
                <w:rFonts w:asciiTheme="majorHAnsi" w:hAnsiTheme="majorHAnsi" w:cstheme="majorHAnsi"/>
                <w:sz w:val="20"/>
                <w:szCs w:val="20"/>
              </w:rPr>
            </w:pPr>
            <w:r w:rsidRPr="00967A2B">
              <w:rPr>
                <w:rFonts w:asciiTheme="majorHAnsi" w:hAnsiTheme="majorHAnsi" w:cstheme="majorHAnsi"/>
                <w:sz w:val="20"/>
                <w:szCs w:val="20"/>
              </w:rPr>
              <w:t>Firma serwisująca musi posiadać ISO 9001:2008 na świadczenie usług serwisowych oraz posiadać autoryzacje producenta urządzeń.</w:t>
            </w:r>
          </w:p>
        </w:tc>
        <w:tc>
          <w:tcPr>
            <w:tcW w:w="970" w:type="pct"/>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970"/>
        </w:trPr>
        <w:tc>
          <w:tcPr>
            <w:tcW w:w="206"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21</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Elementy instalacyjne</w:t>
            </w:r>
          </w:p>
        </w:tc>
        <w:tc>
          <w:tcPr>
            <w:tcW w:w="3016" w:type="pct"/>
            <w:vAlign w:val="center"/>
          </w:tcPr>
          <w:p w:rsidR="00C80D1D" w:rsidRPr="00C005FE" w:rsidRDefault="00C80D1D" w:rsidP="00F408BE">
            <w:pPr>
              <w:spacing w:after="0" w:line="240" w:lineRule="auto"/>
              <w:jc w:val="both"/>
              <w:rPr>
                <w:rFonts w:asciiTheme="majorHAnsi" w:hAnsiTheme="majorHAnsi" w:cstheme="majorHAnsi"/>
                <w:sz w:val="20"/>
                <w:szCs w:val="20"/>
              </w:rPr>
            </w:pPr>
            <w:r w:rsidRPr="00C005FE">
              <w:rPr>
                <w:rFonts w:asciiTheme="majorHAnsi" w:hAnsiTheme="majorHAnsi" w:cstheme="majorHAnsi"/>
                <w:sz w:val="20"/>
                <w:szCs w:val="20"/>
              </w:rPr>
              <w:t>Oferowane rozwiązanie musi być dostarczone z kompletem niezbędnych elementów do jego instalacji takich jak: szyny montażowe, przewody zasilające.</w:t>
            </w:r>
          </w:p>
        </w:tc>
        <w:tc>
          <w:tcPr>
            <w:tcW w:w="970" w:type="pct"/>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30"/>
        </w:trPr>
        <w:tc>
          <w:tcPr>
            <w:tcW w:w="206" w:type="pct"/>
            <w:vAlign w:val="center"/>
            <w:hideMark/>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22.</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Dokumentacja użytkownika</w:t>
            </w:r>
          </w:p>
        </w:tc>
        <w:tc>
          <w:tcPr>
            <w:tcW w:w="3016" w:type="pct"/>
            <w:vAlign w:val="center"/>
            <w:hideMark/>
          </w:tcPr>
          <w:p w:rsidR="00C80D1D" w:rsidRPr="00967A2B" w:rsidRDefault="00C80D1D" w:rsidP="00F408BE">
            <w:pPr>
              <w:spacing w:after="0" w:line="240" w:lineRule="auto"/>
              <w:jc w:val="both"/>
              <w:rPr>
                <w:rFonts w:asciiTheme="majorHAnsi" w:hAnsiTheme="majorHAnsi" w:cstheme="majorHAnsi"/>
                <w:sz w:val="20"/>
                <w:szCs w:val="20"/>
              </w:rPr>
            </w:pPr>
            <w:r w:rsidRPr="00967A2B">
              <w:rPr>
                <w:rFonts w:asciiTheme="majorHAnsi" w:hAnsiTheme="majorHAnsi" w:cstheme="majorHAnsi"/>
                <w:sz w:val="20"/>
                <w:szCs w:val="20"/>
              </w:rPr>
              <w:t>Zamawiający wymaga dokumentacji w języku polskim lub angielskim.</w:t>
            </w:r>
          </w:p>
          <w:p w:rsidR="00C80D1D" w:rsidRPr="00967A2B" w:rsidRDefault="00C80D1D" w:rsidP="00F408BE">
            <w:pPr>
              <w:spacing w:after="0" w:line="240" w:lineRule="auto"/>
              <w:jc w:val="both"/>
              <w:rPr>
                <w:rFonts w:asciiTheme="majorHAnsi" w:hAnsiTheme="majorHAnsi" w:cstheme="majorHAnsi"/>
                <w:sz w:val="20"/>
                <w:szCs w:val="20"/>
              </w:rPr>
            </w:pPr>
            <w:r w:rsidRPr="00967A2B">
              <w:rPr>
                <w:rFonts w:asciiTheme="majorHAnsi" w:hAnsiTheme="majorHAnsi" w:cstheme="majorHAnsi"/>
                <w:bCs/>
                <w:sz w:val="20"/>
                <w:szCs w:val="20"/>
              </w:rPr>
              <w:t>Możliwość telefonicznego sprawdzenia konfiguracji sprzętowej serwera oraz warunków gwarancji po podaniu numeru seryjnego bezpośrednio u producenta lub jego przedstawiciela.</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r w:rsidR="00C80D1D" w:rsidRPr="00967A2B" w:rsidTr="00F408BE">
        <w:trPr>
          <w:trHeight w:val="230"/>
        </w:trPr>
        <w:tc>
          <w:tcPr>
            <w:tcW w:w="206"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23.</w:t>
            </w:r>
          </w:p>
        </w:tc>
        <w:tc>
          <w:tcPr>
            <w:tcW w:w="807" w:type="pct"/>
            <w:vAlign w:val="center"/>
          </w:tcPr>
          <w:p w:rsidR="00C80D1D" w:rsidRPr="00967A2B" w:rsidRDefault="00C80D1D" w:rsidP="00F408BE">
            <w:pPr>
              <w:spacing w:after="0" w:line="240" w:lineRule="auto"/>
              <w:jc w:val="center"/>
              <w:rPr>
                <w:rFonts w:asciiTheme="majorHAnsi" w:hAnsiTheme="majorHAnsi" w:cstheme="majorHAnsi"/>
                <w:sz w:val="20"/>
                <w:szCs w:val="20"/>
              </w:rPr>
            </w:pPr>
            <w:r w:rsidRPr="00967A2B">
              <w:rPr>
                <w:rFonts w:asciiTheme="majorHAnsi" w:hAnsiTheme="majorHAnsi" w:cstheme="majorHAnsi"/>
                <w:sz w:val="20"/>
                <w:szCs w:val="20"/>
              </w:rPr>
              <w:t>Prace, do których będzie zobowiązany Wykonawca w ramach umowy obejmują</w:t>
            </w:r>
          </w:p>
        </w:tc>
        <w:tc>
          <w:tcPr>
            <w:tcW w:w="3016" w:type="pct"/>
            <w:vAlign w:val="center"/>
          </w:tcPr>
          <w:p w:rsidR="00C80D1D" w:rsidRPr="00967A2B" w:rsidRDefault="00C80D1D" w:rsidP="00F408BE">
            <w:pPr>
              <w:spacing w:after="0" w:line="240" w:lineRule="auto"/>
              <w:ind w:right="11"/>
              <w:jc w:val="both"/>
              <w:rPr>
                <w:rFonts w:asciiTheme="majorHAnsi" w:hAnsiTheme="majorHAnsi" w:cstheme="majorHAnsi"/>
                <w:sz w:val="20"/>
                <w:szCs w:val="20"/>
              </w:rPr>
            </w:pPr>
            <w:r w:rsidRPr="00967A2B">
              <w:rPr>
                <w:rFonts w:asciiTheme="majorHAnsi" w:hAnsiTheme="majorHAnsi" w:cstheme="majorHAnsi"/>
                <w:sz w:val="20"/>
                <w:szCs w:val="20"/>
              </w:rPr>
              <w:t>Dostawa serwera zgodnie ze specyfikacją techniczną.</w:t>
            </w:r>
          </w:p>
          <w:p w:rsidR="00C80D1D" w:rsidRPr="00967A2B" w:rsidRDefault="00C80D1D" w:rsidP="00F408BE">
            <w:pPr>
              <w:spacing w:after="0" w:line="240" w:lineRule="auto"/>
              <w:ind w:right="11"/>
              <w:jc w:val="both"/>
              <w:rPr>
                <w:rFonts w:asciiTheme="majorHAnsi" w:hAnsiTheme="majorHAnsi" w:cstheme="majorHAnsi"/>
                <w:sz w:val="20"/>
                <w:szCs w:val="20"/>
              </w:rPr>
            </w:pPr>
            <w:r w:rsidRPr="00967A2B">
              <w:rPr>
                <w:rFonts w:asciiTheme="majorHAnsi" w:hAnsiTheme="majorHAnsi" w:cstheme="majorHAnsi"/>
                <w:sz w:val="20"/>
                <w:szCs w:val="20"/>
              </w:rPr>
              <w:t xml:space="preserve">Instalacja serwera we wskazanej szafie </w:t>
            </w:r>
            <w:proofErr w:type="spellStart"/>
            <w:r w:rsidRPr="00967A2B">
              <w:rPr>
                <w:rFonts w:asciiTheme="majorHAnsi" w:hAnsiTheme="majorHAnsi" w:cstheme="majorHAnsi"/>
                <w:sz w:val="20"/>
                <w:szCs w:val="20"/>
              </w:rPr>
              <w:t>rack</w:t>
            </w:r>
            <w:proofErr w:type="spellEnd"/>
            <w:r w:rsidRPr="00967A2B">
              <w:rPr>
                <w:rFonts w:asciiTheme="majorHAnsi" w:hAnsiTheme="majorHAnsi" w:cstheme="majorHAnsi"/>
                <w:sz w:val="20"/>
                <w:szCs w:val="20"/>
              </w:rPr>
              <w:t xml:space="preserve"> 19” wraz z ułożeniem okablowania w szafie, w lokalizacji Zamawiającego oraz konfiguracja serwera i instalacje systemu operacyjnego wg wytycznych Zamawiającego.</w:t>
            </w:r>
          </w:p>
          <w:p w:rsidR="00C80D1D" w:rsidRPr="00967A2B" w:rsidRDefault="00C80D1D" w:rsidP="00F408BE">
            <w:pPr>
              <w:spacing w:after="0" w:line="240" w:lineRule="auto"/>
              <w:ind w:right="11"/>
              <w:jc w:val="both"/>
              <w:rPr>
                <w:rFonts w:asciiTheme="majorHAnsi" w:hAnsiTheme="majorHAnsi" w:cstheme="majorHAnsi"/>
                <w:sz w:val="20"/>
                <w:szCs w:val="20"/>
              </w:rPr>
            </w:pPr>
            <w:r w:rsidRPr="00967A2B">
              <w:rPr>
                <w:rFonts w:asciiTheme="majorHAnsi" w:hAnsiTheme="majorHAnsi" w:cstheme="majorHAnsi"/>
                <w:sz w:val="20"/>
                <w:szCs w:val="20"/>
              </w:rPr>
              <w:t>Weryfikacja poprawności działania dostarczonych urządzeń wraz z system operacyjnym.</w:t>
            </w:r>
          </w:p>
          <w:p w:rsidR="00C80D1D" w:rsidRPr="00967A2B" w:rsidRDefault="00C80D1D" w:rsidP="00F408BE">
            <w:pPr>
              <w:spacing w:after="0" w:line="240" w:lineRule="auto"/>
              <w:ind w:right="11"/>
              <w:jc w:val="both"/>
              <w:rPr>
                <w:rFonts w:asciiTheme="majorHAnsi" w:hAnsiTheme="majorHAnsi" w:cstheme="majorHAnsi"/>
                <w:sz w:val="20"/>
                <w:szCs w:val="20"/>
              </w:rPr>
            </w:pPr>
            <w:r w:rsidRPr="00967A2B">
              <w:rPr>
                <w:rFonts w:asciiTheme="majorHAnsi" w:hAnsiTheme="majorHAnsi" w:cstheme="majorHAnsi"/>
                <w:sz w:val="20"/>
                <w:szCs w:val="20"/>
              </w:rPr>
              <w:t>Wszystkie prace muszą być wykonywane po wcześniejszym uzgodnione terminu wykonania z Zamawiającym.</w:t>
            </w:r>
          </w:p>
        </w:tc>
        <w:tc>
          <w:tcPr>
            <w:tcW w:w="970" w:type="pct"/>
          </w:tcPr>
          <w:p w:rsidR="00C80D1D" w:rsidRPr="00967A2B" w:rsidRDefault="00C80D1D" w:rsidP="00F408BE">
            <w:pPr>
              <w:spacing w:after="0" w:line="240" w:lineRule="auto"/>
              <w:rPr>
                <w:rFonts w:asciiTheme="majorHAnsi" w:hAnsiTheme="majorHAnsi" w:cstheme="majorHAnsi"/>
                <w:sz w:val="20"/>
                <w:szCs w:val="20"/>
              </w:rPr>
            </w:pPr>
          </w:p>
        </w:tc>
      </w:tr>
    </w:tbl>
    <w:p w:rsidR="00C80D1D" w:rsidRPr="00C005FE" w:rsidRDefault="00C80D1D" w:rsidP="00C80D1D">
      <w:pPr>
        <w:spacing w:line="276" w:lineRule="auto"/>
        <w:rPr>
          <w:rFonts w:asciiTheme="majorHAnsi" w:hAnsiTheme="majorHAnsi" w:cstheme="majorHAnsi"/>
          <w:b/>
        </w:rPr>
      </w:pPr>
    </w:p>
    <w:p w:rsidR="00C80D1D" w:rsidRPr="00967A2B" w:rsidRDefault="00C80D1D" w:rsidP="00C80D1D">
      <w:pPr>
        <w:pStyle w:val="Akapitzlist"/>
        <w:numPr>
          <w:ilvl w:val="1"/>
          <w:numId w:val="25"/>
        </w:numPr>
        <w:spacing w:after="0" w:line="276" w:lineRule="auto"/>
        <w:contextualSpacing w:val="0"/>
        <w:jc w:val="both"/>
        <w:rPr>
          <w:rFonts w:asciiTheme="majorHAnsi" w:hAnsiTheme="majorHAnsi" w:cstheme="majorHAnsi"/>
          <w:b/>
        </w:rPr>
      </w:pPr>
      <w:r w:rsidRPr="00967A2B">
        <w:rPr>
          <w:rFonts w:asciiTheme="majorHAnsi" w:hAnsiTheme="majorHAnsi" w:cstheme="majorHAnsi"/>
          <w:b/>
        </w:rPr>
        <w:t xml:space="preserve">Półka do macierzy – </w:t>
      </w:r>
      <w:r w:rsidRPr="00C005FE">
        <w:rPr>
          <w:rFonts w:asciiTheme="majorHAnsi" w:hAnsiTheme="majorHAnsi" w:cstheme="majorHAnsi"/>
          <w:b/>
        </w:rPr>
        <w:t>1 szt.</w:t>
      </w:r>
    </w:p>
    <w:p w:rsidR="00C80D1D" w:rsidRPr="00967A2B" w:rsidRDefault="00C80D1D" w:rsidP="00C80D1D">
      <w:pPr>
        <w:shd w:val="clear" w:color="auto" w:fill="FFFFFF" w:themeFill="background1"/>
        <w:spacing w:after="0" w:line="276" w:lineRule="auto"/>
        <w:ind w:firstLine="360"/>
        <w:rPr>
          <w:rFonts w:asciiTheme="majorHAnsi" w:hAnsiTheme="majorHAnsi" w:cstheme="majorHAnsi"/>
        </w:rPr>
      </w:pPr>
      <w:r w:rsidRPr="00967A2B">
        <w:rPr>
          <w:rFonts w:asciiTheme="majorHAnsi" w:hAnsiTheme="majorHAnsi" w:cstheme="majorHAnsi"/>
          <w:b/>
        </w:rPr>
        <w:t xml:space="preserve">Producent/Typ/model: </w:t>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rPr>
        <w:t xml:space="preserve">…….………………………………………….. </w:t>
      </w:r>
    </w:p>
    <w:p w:rsidR="00C80D1D" w:rsidRPr="00967A2B" w:rsidRDefault="00C80D1D" w:rsidP="00C80D1D">
      <w:pPr>
        <w:shd w:val="clear" w:color="auto" w:fill="FFFFFF" w:themeFill="background1"/>
        <w:spacing w:after="0" w:line="276" w:lineRule="auto"/>
        <w:ind w:left="4956" w:firstLine="708"/>
        <w:rPr>
          <w:rFonts w:asciiTheme="majorHAnsi" w:hAnsiTheme="majorHAnsi" w:cstheme="majorHAnsi"/>
          <w:i/>
          <w:sz w:val="18"/>
        </w:rPr>
      </w:pPr>
      <w:r w:rsidRPr="00967A2B">
        <w:rPr>
          <w:rFonts w:asciiTheme="majorHAnsi" w:hAnsiTheme="majorHAnsi" w:cstheme="majorHAnsi"/>
          <w:i/>
          <w:sz w:val="18"/>
        </w:rPr>
        <w:t>(Wykonawca zobowiązany jest podać)</w:t>
      </w:r>
    </w:p>
    <w:p w:rsidR="00C80D1D" w:rsidRPr="00967A2B" w:rsidRDefault="00C80D1D" w:rsidP="00C80D1D">
      <w:pPr>
        <w:shd w:val="clear" w:color="auto" w:fill="FFFFFF" w:themeFill="background1"/>
        <w:spacing w:after="0" w:line="240" w:lineRule="auto"/>
        <w:ind w:left="4956" w:firstLine="431"/>
        <w:rPr>
          <w:rFonts w:asciiTheme="majorHAnsi" w:hAnsiTheme="majorHAnsi" w:cstheme="majorHAnsi"/>
          <w:b/>
          <w:sz w:val="18"/>
        </w:rPr>
      </w:pPr>
      <w:r w:rsidRPr="00967A2B" w:rsidDel="00CB17F0">
        <w:rPr>
          <w:rFonts w:asciiTheme="majorHAnsi" w:hAnsiTheme="majorHAnsi" w:cstheme="majorHAnsi"/>
          <w:b/>
        </w:rPr>
        <w:t xml:space="preserve"> </w:t>
      </w:r>
    </w:p>
    <w:tbl>
      <w:tblPr>
        <w:tblStyle w:val="Tabela-Siatka"/>
        <w:tblW w:w="10201" w:type="dxa"/>
        <w:tblLook w:val="04A0" w:firstRow="1" w:lastRow="0" w:firstColumn="1" w:lastColumn="0" w:noHBand="0" w:noVBand="1"/>
      </w:tblPr>
      <w:tblGrid>
        <w:gridCol w:w="462"/>
        <w:gridCol w:w="1649"/>
        <w:gridCol w:w="6113"/>
        <w:gridCol w:w="1977"/>
      </w:tblGrid>
      <w:tr w:rsidR="00C80D1D" w:rsidRPr="00967A2B" w:rsidTr="00F408BE">
        <w:tc>
          <w:tcPr>
            <w:tcW w:w="462" w:type="dxa"/>
            <w:tcBorders>
              <w:top w:val="single" w:sz="4" w:space="0" w:color="auto"/>
              <w:left w:val="single" w:sz="4" w:space="0" w:color="auto"/>
              <w:bottom w:val="single" w:sz="4" w:space="0" w:color="auto"/>
              <w:right w:val="single" w:sz="4" w:space="0" w:color="auto"/>
            </w:tcBorders>
            <w:vAlign w:val="center"/>
            <w:hideMark/>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b/>
              </w:rPr>
              <w:t>Lp.</w:t>
            </w:r>
          </w:p>
        </w:tc>
        <w:tc>
          <w:tcPr>
            <w:tcW w:w="1649" w:type="dxa"/>
            <w:tcBorders>
              <w:top w:val="single" w:sz="4" w:space="0" w:color="auto"/>
              <w:left w:val="single" w:sz="4" w:space="0" w:color="auto"/>
              <w:bottom w:val="single" w:sz="4" w:space="0" w:color="auto"/>
              <w:right w:val="single" w:sz="4" w:space="0" w:color="auto"/>
            </w:tcBorders>
            <w:vAlign w:val="center"/>
            <w:hideMark/>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b/>
              </w:rPr>
              <w:t>Parametr</w:t>
            </w:r>
          </w:p>
        </w:tc>
        <w:tc>
          <w:tcPr>
            <w:tcW w:w="6113" w:type="dxa"/>
            <w:tcBorders>
              <w:top w:val="single" w:sz="4" w:space="0" w:color="auto"/>
              <w:left w:val="single" w:sz="4" w:space="0" w:color="auto"/>
              <w:bottom w:val="single" w:sz="4" w:space="0" w:color="auto"/>
              <w:right w:val="single" w:sz="4" w:space="0" w:color="auto"/>
            </w:tcBorders>
            <w:vAlign w:val="center"/>
            <w:hideMark/>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b/>
              </w:rPr>
              <w:t>Charakterystyka (wymagania minimalne)</w:t>
            </w:r>
          </w:p>
        </w:tc>
        <w:tc>
          <w:tcPr>
            <w:tcW w:w="1977" w:type="dxa"/>
            <w:tcBorders>
              <w:top w:val="single" w:sz="4" w:space="0" w:color="auto"/>
              <w:left w:val="single" w:sz="4" w:space="0" w:color="auto"/>
              <w:bottom w:val="single" w:sz="4" w:space="0" w:color="auto"/>
              <w:right w:val="single" w:sz="4" w:space="0" w:color="auto"/>
            </w:tcBorders>
            <w:vAlign w:val="center"/>
            <w:hideMark/>
          </w:tcPr>
          <w:p w:rsidR="00C80D1D" w:rsidRDefault="00C80D1D" w:rsidP="00F408BE">
            <w:pPr>
              <w:jc w:val="center"/>
              <w:rPr>
                <w:rFonts w:asciiTheme="majorHAnsi" w:hAnsiTheme="majorHAnsi" w:cstheme="majorHAnsi"/>
                <w:b/>
              </w:rPr>
            </w:pPr>
            <w:r w:rsidRPr="00967A2B">
              <w:rPr>
                <w:rFonts w:asciiTheme="majorHAnsi" w:hAnsiTheme="majorHAnsi" w:cstheme="majorHAnsi"/>
                <w:b/>
              </w:rPr>
              <w:t>Parametry oferowane</w:t>
            </w:r>
          </w:p>
          <w:p w:rsidR="00C80D1D" w:rsidRDefault="00C80D1D" w:rsidP="00F408BE">
            <w:pPr>
              <w:jc w:val="center"/>
              <w:rPr>
                <w:rFonts w:asciiTheme="majorHAnsi" w:hAnsiTheme="majorHAnsi" w:cstheme="majorHAnsi"/>
                <w:b/>
              </w:rPr>
            </w:pPr>
            <w:r>
              <w:rPr>
                <w:rFonts w:asciiTheme="majorHAnsi" w:hAnsiTheme="majorHAnsi" w:cstheme="majorHAnsi"/>
                <w:b/>
              </w:rPr>
              <w:t>(należy wpisać</w:t>
            </w:r>
          </w:p>
          <w:p w:rsidR="00C80D1D" w:rsidRPr="00967A2B" w:rsidRDefault="00C80D1D" w:rsidP="00F408BE">
            <w:pPr>
              <w:jc w:val="center"/>
              <w:rPr>
                <w:rFonts w:asciiTheme="majorHAnsi" w:hAnsiTheme="majorHAnsi" w:cstheme="majorHAnsi"/>
              </w:rPr>
            </w:pPr>
            <w:r>
              <w:rPr>
                <w:rFonts w:asciiTheme="majorHAnsi" w:hAnsiTheme="majorHAnsi" w:cstheme="majorHAnsi"/>
                <w:b/>
              </w:rPr>
              <w:t>tak lub nie)</w:t>
            </w:r>
          </w:p>
        </w:tc>
      </w:tr>
      <w:tr w:rsidR="00C80D1D" w:rsidRPr="00967A2B" w:rsidTr="00F408BE">
        <w:tc>
          <w:tcPr>
            <w:tcW w:w="462"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t>1.</w:t>
            </w:r>
          </w:p>
        </w:tc>
        <w:tc>
          <w:tcPr>
            <w:tcW w:w="1649"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t>Macierz</w:t>
            </w:r>
          </w:p>
        </w:tc>
        <w:tc>
          <w:tcPr>
            <w:tcW w:w="6113"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Przedmiotem zamówienia jest rozbudowa posiadanej przez Zamawiającego macierzy Dell EMC UNITY 300 o nr seryjnym CKM00192800002</w:t>
            </w:r>
          </w:p>
        </w:tc>
        <w:tc>
          <w:tcPr>
            <w:tcW w:w="1977"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
              </w:rPr>
            </w:pPr>
          </w:p>
        </w:tc>
      </w:tr>
      <w:tr w:rsidR="00C80D1D" w:rsidRPr="00967A2B" w:rsidTr="00F408BE">
        <w:tc>
          <w:tcPr>
            <w:tcW w:w="462"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t>2.</w:t>
            </w:r>
          </w:p>
        </w:tc>
        <w:tc>
          <w:tcPr>
            <w:tcW w:w="1649"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t>Zasoby dyskowe</w:t>
            </w:r>
          </w:p>
        </w:tc>
        <w:tc>
          <w:tcPr>
            <w:tcW w:w="6113"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 xml:space="preserve">Rozbudowa macierzy polegać będzie na dostawie i instalacji półki dyskowej z miejscem na 25 dysków. </w:t>
            </w:r>
          </w:p>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Dostarczona w ramach rozbudowy półka będzie wyposażona w minimum:</w:t>
            </w:r>
          </w:p>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- 12 dysków 1,8TB SAS 10KPRM</w:t>
            </w:r>
          </w:p>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Półka dyskowa ma posiadać możliwość podłączenia dodatkowych 13 dysków twardych o parametrach:</w:t>
            </w:r>
          </w:p>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 dyski SSD o pojemności minimum 3.2TB oraz</w:t>
            </w:r>
          </w:p>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 xml:space="preserve">- dyski SATA lub NL-SAS o pojemności minimum 6TB </w:t>
            </w:r>
          </w:p>
          <w:p w:rsidR="00C80D1D" w:rsidRPr="00967A2B" w:rsidRDefault="00C80D1D" w:rsidP="00F408BE">
            <w:pPr>
              <w:jc w:val="both"/>
              <w:rPr>
                <w:rFonts w:asciiTheme="majorHAnsi" w:hAnsiTheme="majorHAnsi" w:cstheme="majorHAnsi"/>
                <w:b/>
              </w:rPr>
            </w:pPr>
            <w:r w:rsidRPr="00967A2B">
              <w:rPr>
                <w:rFonts w:asciiTheme="majorHAnsi" w:hAnsiTheme="majorHAnsi" w:cstheme="majorHAnsi"/>
              </w:rPr>
              <w:t>- dyski SAS o pojemności minimum 1.8TB</w:t>
            </w:r>
          </w:p>
        </w:tc>
        <w:tc>
          <w:tcPr>
            <w:tcW w:w="1977"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
              </w:rPr>
            </w:pPr>
          </w:p>
        </w:tc>
      </w:tr>
      <w:tr w:rsidR="00C80D1D" w:rsidRPr="00967A2B" w:rsidTr="00F408BE">
        <w:trPr>
          <w:trHeight w:val="7654"/>
        </w:trPr>
        <w:tc>
          <w:tcPr>
            <w:tcW w:w="462" w:type="dxa"/>
            <w:tcBorders>
              <w:top w:val="single" w:sz="4" w:space="0" w:color="auto"/>
              <w:left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lastRenderedPageBreak/>
              <w:t>3.</w:t>
            </w:r>
          </w:p>
        </w:tc>
        <w:tc>
          <w:tcPr>
            <w:tcW w:w="1649" w:type="dxa"/>
            <w:tcBorders>
              <w:top w:val="single" w:sz="4" w:space="0" w:color="auto"/>
              <w:left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t>Szczegółowe wymagania techniczne</w:t>
            </w:r>
          </w:p>
        </w:tc>
        <w:tc>
          <w:tcPr>
            <w:tcW w:w="6113" w:type="dxa"/>
            <w:tcBorders>
              <w:top w:val="single" w:sz="4" w:space="0" w:color="auto"/>
              <w:left w:val="single" w:sz="4" w:space="0" w:color="auto"/>
              <w:right w:val="single" w:sz="4" w:space="0" w:color="auto"/>
            </w:tcBorders>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Dostarczane elementy muszą być kompatybilne z posiadaną i eksploatowaną macierzą dyskową wyspecyfikowaną w pkt 1 oraz muszą zapewnić pełną kompatybilność, oraz jak najlepsze dopasowanie rozwiązań technicznych mających wpływ na pełną interoperacyjność gwarantującą bezkolizyjną integrację zamawianych komponentów na poziomie funkcjonalnym.</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System musi być dostarczony ze wszystkimi komponentami do instalacji w standardowej szafie </w:t>
            </w:r>
            <w:proofErr w:type="spellStart"/>
            <w:r w:rsidRPr="00967A2B">
              <w:rPr>
                <w:rFonts w:asciiTheme="majorHAnsi" w:hAnsiTheme="majorHAnsi" w:cstheme="majorHAnsi"/>
                <w:bCs/>
              </w:rPr>
              <w:t>rack</w:t>
            </w:r>
            <w:proofErr w:type="spellEnd"/>
            <w:r w:rsidRPr="00967A2B">
              <w:rPr>
                <w:rFonts w:asciiTheme="majorHAnsi" w:hAnsiTheme="majorHAnsi" w:cstheme="majorHAnsi"/>
                <w:bCs/>
              </w:rPr>
              <w:t xml:space="preserve"> 19”.</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Zaoferowane w ramach Rozbudowy dyski będą co najmniej tej samej klasy</w:t>
            </w:r>
            <w:r>
              <w:rPr>
                <w:rFonts w:asciiTheme="majorHAnsi" w:hAnsiTheme="majorHAnsi" w:cstheme="majorHAnsi"/>
                <w:bCs/>
              </w:rPr>
              <w:t xml:space="preserve"> </w:t>
            </w:r>
            <w:proofErr w:type="spellStart"/>
            <w:r>
              <w:rPr>
                <w:rFonts w:asciiTheme="majorHAnsi" w:hAnsiTheme="majorHAnsi" w:cstheme="majorHAnsi"/>
                <w:bCs/>
              </w:rPr>
              <w:t>Enterprice</w:t>
            </w:r>
            <w:proofErr w:type="spellEnd"/>
            <w:r w:rsidRPr="00967A2B">
              <w:rPr>
                <w:rFonts w:asciiTheme="majorHAnsi" w:hAnsiTheme="majorHAnsi" w:cstheme="majorHAnsi"/>
                <w:bCs/>
              </w:rPr>
              <w:t>.</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Do realizacji Rozbudowy wykonawca przeznaczy fabrycznie nowe i oryginalne komponenty sprzętowe (takie jak półka dyskowa, moduły, dyski itp.) pochodzące z oficjalnego kanału sprzedaży producenta Macierzy.</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Wykonawca zapewni w ramach wynagrodzenia wszelkie licencje na   Oprogramowanie niezbędne do realizacji Rozbudowy.</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Rozbudowa Macierzy odbędzie się w sposób bezprzerwowy w trybie on-line w terminie 14 dni od wykonania dostawy komponentów służących do Rozbudowy.</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Rozbudowa nie może wpłynąć w sposób negatywny na wydajność Macierzy i dostępność świadczonych przez Macierz usług. Wykonawca zobowiązany jest do dostarczenia wszelkich komponentów sprzętowych niezbędnych do wykonania Rozbudowy.</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Rozbudowa nie może wpłynąć w sposób negatywny na poziom zabezpieczenia danych przechowywanych na Macierzy (dotyczy to w szczególności poziomów RAID, redundancji modułów sprzętowych i liczby dysków </w:t>
            </w:r>
            <w:proofErr w:type="spellStart"/>
            <w:r w:rsidRPr="00967A2B">
              <w:rPr>
                <w:rFonts w:asciiTheme="majorHAnsi" w:hAnsiTheme="majorHAnsi" w:cstheme="majorHAnsi"/>
                <w:bCs/>
              </w:rPr>
              <w:t>spare</w:t>
            </w:r>
            <w:proofErr w:type="spellEnd"/>
            <w:r w:rsidRPr="00967A2B">
              <w:rPr>
                <w:rFonts w:asciiTheme="majorHAnsi" w:hAnsiTheme="majorHAnsi" w:cstheme="majorHAnsi"/>
                <w:bCs/>
              </w:rPr>
              <w:t>).</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Po dokonaniu Rozbudowy Zamawiający utrzyma dostęp do wszystkich dotychczas dostępnych funkcjonalności Macierzy na co najmniej tym samym poziomie, natomiast dostęp ten będzie obejmował całą przestrzeń Macierzy po Rozbudowie.</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Wykonawca zapewni w ramach Rozbudowy wszelkie niezbędne środki techniczne i komponenty (takie jak okablowanie, przepusty, interfejsy itp.) umożliwiające wykonanie Rozbudowy w sposób zgodny z zaleceniami i procedurami producenta Macierzy oraz nienaruszający warunków wsparcia producenta Macierzy.</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Macierz po Rozbudowie utrzyma dotychczasowy okres i poziom wsparcia producenta Macierzy.</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Wykonawca zapewni wsparcie na dostarczone w ramach Rozbudowy dodatkowe komponenty na warunkach określonych w pkt. Gwarancja.</w:t>
            </w:r>
          </w:p>
        </w:tc>
        <w:tc>
          <w:tcPr>
            <w:tcW w:w="1977" w:type="dxa"/>
            <w:tcBorders>
              <w:top w:val="single" w:sz="4" w:space="0" w:color="auto"/>
              <w:left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
              </w:rPr>
            </w:pPr>
          </w:p>
        </w:tc>
      </w:tr>
      <w:tr w:rsidR="00C80D1D" w:rsidRPr="00967A2B" w:rsidTr="00F408BE">
        <w:trPr>
          <w:trHeight w:val="10557"/>
        </w:trPr>
        <w:tc>
          <w:tcPr>
            <w:tcW w:w="462" w:type="dxa"/>
            <w:tcBorders>
              <w:top w:val="single" w:sz="4" w:space="0" w:color="auto"/>
              <w:left w:val="single" w:sz="4" w:space="0" w:color="auto"/>
              <w:bottom w:val="single" w:sz="4" w:space="0" w:color="000000"/>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lastRenderedPageBreak/>
              <w:t>4.</w:t>
            </w:r>
          </w:p>
        </w:tc>
        <w:tc>
          <w:tcPr>
            <w:tcW w:w="1649" w:type="dxa"/>
            <w:tcBorders>
              <w:top w:val="single" w:sz="4" w:space="0" w:color="auto"/>
              <w:left w:val="single" w:sz="4" w:space="0" w:color="auto"/>
              <w:bottom w:val="single" w:sz="4" w:space="0" w:color="000000"/>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t>Gwarancja</w:t>
            </w:r>
          </w:p>
        </w:tc>
        <w:tc>
          <w:tcPr>
            <w:tcW w:w="6113"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Komponenty dostarczone w ramach Rozbudowy zostaną objęte wsparciem technicznym oraz serwisem gwarancyjnym producenta lub autoryzowanego partnera serwisowego producenta przez okres od dnia podpisania przez strony przez zastrzeżeń protokołu odbioru Rozbudowy do dnia 08.09.2024 r.</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W razie Awarii, Zamawiający będzie dokonywał zgłoszeń za pośrednictwem: adresu e-mail, witryny wsparcia technicznego bądź telefonicznie. Szczegółowe dane dotyczące kanałów służących do dokonywania Zgłoszeń zostaną wskazane w Umowie.</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Za chwilę dokonania zgłoszenia Awarii, Strony uznają datę i godzinę przekazania zgłoszenia przez Zamawiającego, przez jeden z kanałów, o których mowa w pkt 2 powyżej. W przypadku zgłoszenia Awarii przez więcej niż jeden kanał, za chwilę dokonania zgłoszenia uznaje się datę i godzinę zgłoszenia wcześniejszego.</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Wsparcie techniczne będzie świadczone każdorazowo w Lokalizacji Zamawiającego.</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Wykonawca zobowiązuje się do:</w:t>
            </w:r>
          </w:p>
          <w:p w:rsidR="00C80D1D" w:rsidRPr="00967A2B" w:rsidRDefault="00C80D1D" w:rsidP="00C80D1D">
            <w:pPr>
              <w:pStyle w:val="Akapitzlist"/>
              <w:numPr>
                <w:ilvl w:val="0"/>
                <w:numId w:val="27"/>
              </w:numPr>
              <w:ind w:left="714" w:hanging="357"/>
              <w:contextualSpacing w:val="0"/>
              <w:jc w:val="both"/>
              <w:rPr>
                <w:rFonts w:asciiTheme="majorHAnsi" w:hAnsiTheme="majorHAnsi" w:cstheme="majorHAnsi"/>
                <w:bCs/>
              </w:rPr>
            </w:pPr>
            <w:r w:rsidRPr="00967A2B">
              <w:rPr>
                <w:rFonts w:asciiTheme="majorHAnsi" w:hAnsiTheme="majorHAnsi" w:cstheme="majorHAnsi"/>
                <w:bCs/>
              </w:rPr>
              <w:t>przyjmowania zgłoszeń –24 h/7 dni;</w:t>
            </w:r>
          </w:p>
          <w:p w:rsidR="00C80D1D" w:rsidRPr="00967A2B" w:rsidRDefault="00C80D1D" w:rsidP="00C80D1D">
            <w:pPr>
              <w:pStyle w:val="Akapitzlist"/>
              <w:numPr>
                <w:ilvl w:val="0"/>
                <w:numId w:val="27"/>
              </w:numPr>
              <w:ind w:left="714" w:hanging="357"/>
              <w:contextualSpacing w:val="0"/>
              <w:jc w:val="both"/>
              <w:rPr>
                <w:rFonts w:asciiTheme="majorHAnsi" w:hAnsiTheme="majorHAnsi" w:cstheme="majorHAnsi"/>
                <w:bCs/>
              </w:rPr>
            </w:pPr>
            <w:r w:rsidRPr="00967A2B">
              <w:rPr>
                <w:rFonts w:asciiTheme="majorHAnsi" w:hAnsiTheme="majorHAnsi" w:cstheme="majorHAnsi"/>
                <w:bCs/>
              </w:rPr>
              <w:t>usunięcia Awarii –w terminie do godz. 17:00 następnego Dnia Roboczego po dniu dokonania zgłoszenia;</w:t>
            </w:r>
          </w:p>
          <w:p w:rsidR="00C80D1D" w:rsidRPr="00967A2B" w:rsidRDefault="00C80D1D" w:rsidP="00C80D1D">
            <w:pPr>
              <w:pStyle w:val="Akapitzlist"/>
              <w:numPr>
                <w:ilvl w:val="0"/>
                <w:numId w:val="27"/>
              </w:numPr>
              <w:ind w:left="714" w:hanging="357"/>
              <w:contextualSpacing w:val="0"/>
              <w:jc w:val="both"/>
              <w:rPr>
                <w:rFonts w:asciiTheme="majorHAnsi" w:hAnsiTheme="majorHAnsi" w:cstheme="majorHAnsi"/>
                <w:bCs/>
              </w:rPr>
            </w:pPr>
            <w:r w:rsidRPr="00967A2B">
              <w:rPr>
                <w:rFonts w:asciiTheme="majorHAnsi" w:hAnsiTheme="majorHAnsi" w:cstheme="majorHAnsi"/>
                <w:bCs/>
              </w:rPr>
              <w:t>Wykonawca w ramach wsparcia technicznego zapewnia Zamawiającemu: -bieżące zarządzanie zgłoszeniami;-wsparcie techniczne świadczone przez serwis producenta lub przez autoryzowanego partnera serwisowego producenta -przez  pracowników  dysponujących odpowiednimi uprawnieniami i    kwalifikacjami, potwierdzonymi certyfikatami wystawionymi przed producenta; -autoryzowaną przez producenta naprawę lub wymianę uszkodzonego komponentu Macierzy dostarczonego w ramach Rozbudowy na części nowe i oryginalne.</w:t>
            </w:r>
          </w:p>
          <w:p w:rsidR="00C80D1D" w:rsidRPr="00967A2B" w:rsidRDefault="00C80D1D" w:rsidP="00C80D1D">
            <w:pPr>
              <w:pStyle w:val="Akapitzlist"/>
              <w:numPr>
                <w:ilvl w:val="0"/>
                <w:numId w:val="27"/>
              </w:numPr>
              <w:ind w:left="714" w:hanging="357"/>
              <w:contextualSpacing w:val="0"/>
              <w:jc w:val="both"/>
              <w:rPr>
                <w:rFonts w:asciiTheme="majorHAnsi" w:hAnsiTheme="majorHAnsi" w:cstheme="majorHAnsi"/>
                <w:bCs/>
              </w:rPr>
            </w:pPr>
            <w:r w:rsidRPr="00967A2B">
              <w:rPr>
                <w:rFonts w:asciiTheme="majorHAnsi" w:hAnsiTheme="majorHAnsi" w:cstheme="majorHAnsi"/>
                <w:bCs/>
              </w:rPr>
              <w:t>W razie niedotrzymania przez Wykonawcę terminu usunięcia Awarii, Zamawiający ma prawo zlecić realizację naprawy osobie trzeciej, przy czym będzie ona realizowana w całości na koszt Wykonawcy. W takiej sytuacji Zamawiający wezwie Wykonawcę do zaprzestania dalszych działań w zakresie realizacji przedmiotu Umowy w zakresie przedmiotowej Awarii.</w:t>
            </w:r>
          </w:p>
          <w:p w:rsidR="00C80D1D" w:rsidRPr="00967A2B" w:rsidRDefault="00C80D1D" w:rsidP="00C80D1D">
            <w:pPr>
              <w:pStyle w:val="Akapitzlist"/>
              <w:numPr>
                <w:ilvl w:val="0"/>
                <w:numId w:val="27"/>
              </w:numPr>
              <w:ind w:left="714" w:hanging="357"/>
              <w:contextualSpacing w:val="0"/>
              <w:jc w:val="both"/>
              <w:rPr>
                <w:rFonts w:asciiTheme="majorHAnsi" w:hAnsiTheme="majorHAnsi" w:cstheme="majorHAnsi"/>
                <w:bCs/>
              </w:rPr>
            </w:pPr>
            <w:r w:rsidRPr="00967A2B">
              <w:rPr>
                <w:rFonts w:asciiTheme="majorHAnsi" w:hAnsiTheme="majorHAnsi" w:cstheme="majorHAnsi"/>
                <w:bCs/>
              </w:rPr>
              <w:t>Usunięcie Awarii potwierdzone zostanie protokołem usunięcia Awarii.</w:t>
            </w:r>
          </w:p>
          <w:p w:rsidR="00C80D1D" w:rsidRPr="00967A2B" w:rsidRDefault="00C80D1D" w:rsidP="00C80D1D">
            <w:pPr>
              <w:pStyle w:val="Akapitzlist"/>
              <w:numPr>
                <w:ilvl w:val="0"/>
                <w:numId w:val="27"/>
              </w:numPr>
              <w:ind w:left="714" w:hanging="357"/>
              <w:contextualSpacing w:val="0"/>
              <w:jc w:val="both"/>
              <w:rPr>
                <w:rFonts w:asciiTheme="majorHAnsi" w:hAnsiTheme="majorHAnsi" w:cstheme="majorHAnsi"/>
                <w:bCs/>
              </w:rPr>
            </w:pPr>
            <w:r w:rsidRPr="00967A2B">
              <w:rPr>
                <w:rFonts w:asciiTheme="majorHAnsi" w:hAnsiTheme="majorHAnsi" w:cstheme="majorHAnsi"/>
                <w:bCs/>
              </w:rPr>
              <w:t>Diagnostyka i naprawa lub wymiana dysków twardych oraz innych nośników danych, które mogą przechowywać dane Zamawiającego (np. dyski twarde, dyski SSD) będą realizowane w miejscu ich używania, bez diagnostyki poza tym miejscem. Uszkodzone nośniki danych (np. dyski twarde, dyski SSD) pozostaną u Zamawiającego.</w:t>
            </w:r>
          </w:p>
        </w:tc>
        <w:tc>
          <w:tcPr>
            <w:tcW w:w="1977"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
              </w:rPr>
            </w:pPr>
          </w:p>
        </w:tc>
      </w:tr>
      <w:tr w:rsidR="00C80D1D" w:rsidRPr="00967A2B" w:rsidTr="00F408BE">
        <w:tc>
          <w:tcPr>
            <w:tcW w:w="462"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t>5.</w:t>
            </w:r>
          </w:p>
        </w:tc>
        <w:tc>
          <w:tcPr>
            <w:tcW w:w="1649"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t>Certyfikat</w:t>
            </w:r>
          </w:p>
        </w:tc>
        <w:tc>
          <w:tcPr>
            <w:tcW w:w="6113"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Wykonawca posiada status partnera producenta Macierzy nie niższy niż drugi w kolejności licząc od najwyższego poziomu partnerstwa w hierarchii poziomów partnerstwa stosowanej przez producenta.</w:t>
            </w:r>
          </w:p>
        </w:tc>
        <w:tc>
          <w:tcPr>
            <w:tcW w:w="1977"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
              </w:rPr>
            </w:pPr>
          </w:p>
        </w:tc>
      </w:tr>
      <w:tr w:rsidR="00C80D1D" w:rsidRPr="00967A2B" w:rsidTr="00F408BE">
        <w:tc>
          <w:tcPr>
            <w:tcW w:w="462"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t>6.</w:t>
            </w:r>
          </w:p>
        </w:tc>
        <w:tc>
          <w:tcPr>
            <w:tcW w:w="1649"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Cs/>
              </w:rPr>
            </w:pPr>
            <w:r w:rsidRPr="00967A2B">
              <w:rPr>
                <w:rFonts w:asciiTheme="majorHAnsi" w:hAnsiTheme="majorHAnsi" w:cstheme="majorHAnsi"/>
                <w:bCs/>
              </w:rPr>
              <w:t>Prace, do których będzie zobowiązany Wykonawca w ramach umowy obejmują</w:t>
            </w:r>
          </w:p>
        </w:tc>
        <w:tc>
          <w:tcPr>
            <w:tcW w:w="6113"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rPr>
                <w:rFonts w:asciiTheme="majorHAnsi" w:hAnsiTheme="majorHAnsi" w:cstheme="majorHAnsi"/>
                <w:bCs/>
              </w:rPr>
            </w:pPr>
            <w:r w:rsidRPr="00967A2B">
              <w:rPr>
                <w:rFonts w:asciiTheme="majorHAnsi" w:hAnsiTheme="majorHAnsi" w:cstheme="majorHAnsi"/>
                <w:bCs/>
              </w:rPr>
              <w:t>1.Dostawa półki zgodnie ze specyfikacją techniczną.</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2.Instalacja półki we wskazanej szafie </w:t>
            </w:r>
            <w:proofErr w:type="spellStart"/>
            <w:r w:rsidRPr="00967A2B">
              <w:rPr>
                <w:rFonts w:asciiTheme="majorHAnsi" w:hAnsiTheme="majorHAnsi" w:cstheme="majorHAnsi"/>
                <w:bCs/>
              </w:rPr>
              <w:t>rack</w:t>
            </w:r>
            <w:proofErr w:type="spellEnd"/>
            <w:r w:rsidRPr="00967A2B">
              <w:rPr>
                <w:rFonts w:asciiTheme="majorHAnsi" w:hAnsiTheme="majorHAnsi" w:cstheme="majorHAnsi"/>
                <w:bCs/>
              </w:rPr>
              <w:t xml:space="preserve"> 19” wraz z ułożeniem okablowania w szafie, w lokalizacji Zamawiającego oraz konfiguracja półki wg wytycznych Zamawiającego.</w:t>
            </w:r>
          </w:p>
          <w:p w:rsidR="00C80D1D" w:rsidRPr="00967A2B" w:rsidRDefault="00C80D1D" w:rsidP="00F408BE">
            <w:pPr>
              <w:rPr>
                <w:rFonts w:asciiTheme="majorHAnsi" w:hAnsiTheme="majorHAnsi" w:cstheme="majorHAnsi"/>
                <w:bCs/>
              </w:rPr>
            </w:pPr>
            <w:r w:rsidRPr="00967A2B">
              <w:rPr>
                <w:rFonts w:asciiTheme="majorHAnsi" w:hAnsiTheme="majorHAnsi" w:cstheme="majorHAnsi"/>
                <w:bCs/>
              </w:rPr>
              <w:t>3.Weryfikacja poprawności działania dostarczonych urządzeń.</w:t>
            </w:r>
          </w:p>
          <w:p w:rsidR="00C80D1D" w:rsidRPr="00967A2B" w:rsidRDefault="00C80D1D" w:rsidP="00F408BE">
            <w:pPr>
              <w:rPr>
                <w:rFonts w:asciiTheme="majorHAnsi" w:hAnsiTheme="majorHAnsi" w:cstheme="majorHAnsi"/>
                <w:bCs/>
              </w:rPr>
            </w:pPr>
            <w:r w:rsidRPr="00967A2B">
              <w:rPr>
                <w:rFonts w:asciiTheme="majorHAnsi" w:hAnsiTheme="majorHAnsi" w:cstheme="majorHAnsi"/>
                <w:bCs/>
              </w:rPr>
              <w:t>4.Wszystkie prace muszą być wykonywane po wcześniejszym uzgodnione terminu wykonania z Zamawiającym.</w:t>
            </w:r>
          </w:p>
        </w:tc>
        <w:tc>
          <w:tcPr>
            <w:tcW w:w="1977" w:type="dxa"/>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jc w:val="center"/>
              <w:rPr>
                <w:rFonts w:asciiTheme="majorHAnsi" w:hAnsiTheme="majorHAnsi" w:cstheme="majorHAnsi"/>
                <w:b/>
              </w:rPr>
            </w:pPr>
          </w:p>
        </w:tc>
      </w:tr>
    </w:tbl>
    <w:p w:rsidR="00C80D1D" w:rsidRPr="00C005FE" w:rsidRDefault="00C80D1D" w:rsidP="00C80D1D">
      <w:pPr>
        <w:spacing w:after="0" w:line="240" w:lineRule="auto"/>
        <w:rPr>
          <w:rFonts w:asciiTheme="majorHAnsi" w:hAnsiTheme="majorHAnsi" w:cstheme="majorHAnsi"/>
          <w:b/>
        </w:rPr>
      </w:pPr>
    </w:p>
    <w:p w:rsidR="00C80D1D" w:rsidRPr="00C005FE" w:rsidRDefault="00C80D1D" w:rsidP="00C80D1D">
      <w:pPr>
        <w:spacing w:after="0" w:line="240" w:lineRule="auto"/>
        <w:rPr>
          <w:rFonts w:asciiTheme="majorHAnsi" w:hAnsiTheme="majorHAnsi" w:cstheme="majorHAnsi"/>
          <w:b/>
        </w:rPr>
      </w:pPr>
      <w:r w:rsidRPr="00C005FE">
        <w:rPr>
          <w:rFonts w:asciiTheme="majorHAnsi" w:hAnsiTheme="majorHAnsi" w:cstheme="majorHAnsi"/>
          <w:b/>
        </w:rPr>
        <w:br w:type="page"/>
      </w:r>
    </w:p>
    <w:p w:rsidR="00C80D1D" w:rsidRPr="00C005FE" w:rsidRDefault="00C80D1D" w:rsidP="00C80D1D">
      <w:pPr>
        <w:spacing w:line="276" w:lineRule="auto"/>
        <w:rPr>
          <w:rFonts w:asciiTheme="majorHAnsi" w:hAnsiTheme="majorHAnsi" w:cstheme="majorHAnsi"/>
          <w:b/>
        </w:rPr>
      </w:pPr>
    </w:p>
    <w:p w:rsidR="00C80D1D" w:rsidRPr="00C005FE" w:rsidRDefault="00C80D1D" w:rsidP="00C80D1D">
      <w:pPr>
        <w:pStyle w:val="Akapitzlist"/>
        <w:numPr>
          <w:ilvl w:val="1"/>
          <w:numId w:val="25"/>
        </w:numPr>
        <w:spacing w:after="0" w:line="276" w:lineRule="auto"/>
        <w:contextualSpacing w:val="0"/>
        <w:jc w:val="both"/>
        <w:rPr>
          <w:rFonts w:asciiTheme="majorHAnsi" w:hAnsiTheme="majorHAnsi" w:cstheme="majorHAnsi"/>
          <w:b/>
        </w:rPr>
      </w:pPr>
      <w:bookmarkStart w:id="0" w:name="_Hlk25272076"/>
      <w:r w:rsidRPr="00C005FE">
        <w:rPr>
          <w:rFonts w:asciiTheme="majorHAnsi" w:hAnsiTheme="majorHAnsi" w:cstheme="majorHAnsi"/>
          <w:b/>
        </w:rPr>
        <w:t xml:space="preserve">Komputer osobisty </w:t>
      </w:r>
      <w:r w:rsidRPr="00967A2B">
        <w:rPr>
          <w:rFonts w:asciiTheme="majorHAnsi" w:hAnsiTheme="majorHAnsi" w:cstheme="majorHAnsi"/>
          <w:b/>
        </w:rPr>
        <w:t xml:space="preserve">– </w:t>
      </w:r>
      <w:r w:rsidRPr="00C005FE">
        <w:rPr>
          <w:rFonts w:asciiTheme="majorHAnsi" w:hAnsiTheme="majorHAnsi" w:cstheme="majorHAnsi"/>
          <w:b/>
        </w:rPr>
        <w:t>6 szt.</w:t>
      </w:r>
      <w:bookmarkEnd w:id="0"/>
    </w:p>
    <w:p w:rsidR="00C80D1D" w:rsidRPr="00967A2B" w:rsidRDefault="00C80D1D" w:rsidP="00C80D1D">
      <w:pPr>
        <w:shd w:val="clear" w:color="auto" w:fill="FFFFFF" w:themeFill="background1"/>
        <w:spacing w:after="0" w:line="276" w:lineRule="auto"/>
        <w:ind w:firstLine="360"/>
        <w:rPr>
          <w:rFonts w:asciiTheme="majorHAnsi" w:hAnsiTheme="majorHAnsi" w:cstheme="majorHAnsi"/>
        </w:rPr>
      </w:pPr>
      <w:r w:rsidRPr="00967A2B">
        <w:rPr>
          <w:rFonts w:asciiTheme="majorHAnsi" w:hAnsiTheme="majorHAnsi" w:cstheme="majorHAnsi"/>
          <w:b/>
        </w:rPr>
        <w:t xml:space="preserve">Producent/Typ/model: </w:t>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rPr>
        <w:t xml:space="preserve">…….………………………………………….. </w:t>
      </w:r>
    </w:p>
    <w:p w:rsidR="00C80D1D" w:rsidRPr="00967A2B" w:rsidRDefault="00C80D1D" w:rsidP="00C80D1D">
      <w:pPr>
        <w:shd w:val="clear" w:color="auto" w:fill="FFFFFF" w:themeFill="background1"/>
        <w:spacing w:after="0" w:line="276" w:lineRule="auto"/>
        <w:ind w:left="4956" w:firstLine="708"/>
        <w:rPr>
          <w:rFonts w:asciiTheme="majorHAnsi" w:hAnsiTheme="majorHAnsi" w:cstheme="majorHAnsi"/>
          <w:i/>
          <w:sz w:val="18"/>
        </w:rPr>
      </w:pPr>
      <w:r w:rsidRPr="00967A2B">
        <w:rPr>
          <w:rFonts w:asciiTheme="majorHAnsi" w:hAnsiTheme="majorHAnsi" w:cstheme="majorHAnsi"/>
          <w:i/>
          <w:sz w:val="18"/>
        </w:rPr>
        <w:t>(Wykonawca zobowiązany jest podać)</w:t>
      </w:r>
    </w:p>
    <w:p w:rsidR="00C80D1D" w:rsidRPr="00967A2B" w:rsidRDefault="00C80D1D" w:rsidP="00C80D1D">
      <w:pPr>
        <w:shd w:val="clear" w:color="auto" w:fill="FFFFFF" w:themeFill="background1"/>
        <w:spacing w:after="0" w:line="276" w:lineRule="auto"/>
        <w:ind w:left="4956" w:firstLine="431"/>
        <w:rPr>
          <w:rFonts w:asciiTheme="majorHAnsi" w:hAnsiTheme="majorHAnsi" w:cstheme="majorHAnsi"/>
          <w:b/>
        </w:rPr>
      </w:pPr>
      <w:r w:rsidRPr="00967A2B" w:rsidDel="00CB17F0">
        <w:rPr>
          <w:rFonts w:asciiTheme="majorHAnsi" w:hAnsiTheme="majorHAnsi" w:cstheme="maj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96"/>
        <w:gridCol w:w="1554"/>
        <w:gridCol w:w="5810"/>
        <w:gridCol w:w="1868"/>
      </w:tblGrid>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
                <w:sz w:val="20"/>
                <w:szCs w:val="20"/>
                <w:lang w:eastAsia="pl-PL"/>
              </w:rPr>
            </w:pPr>
            <w:r w:rsidRPr="00967A2B">
              <w:rPr>
                <w:rFonts w:asciiTheme="majorHAnsi" w:hAnsiTheme="majorHAnsi" w:cstheme="majorHAnsi"/>
                <w:b/>
                <w:sz w:val="20"/>
                <w:szCs w:val="20"/>
              </w:rPr>
              <w:t>Lp.</w:t>
            </w:r>
          </w:p>
        </w:tc>
        <w:tc>
          <w:tcPr>
            <w:tcW w:w="807" w:type="pct"/>
            <w:vAlign w:val="center"/>
          </w:tcPr>
          <w:p w:rsidR="00C80D1D" w:rsidRPr="00967A2B" w:rsidRDefault="00C80D1D" w:rsidP="00F408BE">
            <w:pPr>
              <w:spacing w:after="0" w:line="240" w:lineRule="auto"/>
              <w:jc w:val="center"/>
              <w:rPr>
                <w:rFonts w:asciiTheme="majorHAnsi" w:hAnsiTheme="majorHAnsi" w:cstheme="majorHAnsi"/>
                <w:b/>
                <w:sz w:val="20"/>
                <w:szCs w:val="20"/>
                <w:lang w:eastAsia="pl-PL"/>
              </w:rPr>
            </w:pPr>
            <w:r w:rsidRPr="00967A2B">
              <w:rPr>
                <w:rFonts w:asciiTheme="majorHAnsi" w:hAnsiTheme="majorHAnsi" w:cstheme="majorHAnsi"/>
                <w:b/>
                <w:sz w:val="20"/>
                <w:szCs w:val="20"/>
              </w:rPr>
              <w:t>Parametr</w:t>
            </w:r>
          </w:p>
        </w:tc>
        <w:tc>
          <w:tcPr>
            <w:tcW w:w="3016" w:type="pct"/>
            <w:vAlign w:val="center"/>
          </w:tcPr>
          <w:p w:rsidR="00C80D1D" w:rsidRPr="00967A2B" w:rsidRDefault="00C80D1D" w:rsidP="00F408BE">
            <w:pPr>
              <w:spacing w:after="0" w:line="240" w:lineRule="auto"/>
              <w:jc w:val="center"/>
              <w:rPr>
                <w:rFonts w:asciiTheme="majorHAnsi" w:hAnsiTheme="majorHAnsi" w:cstheme="majorHAnsi"/>
                <w:b/>
                <w:sz w:val="20"/>
                <w:szCs w:val="20"/>
                <w:lang w:eastAsia="pl-PL"/>
              </w:rPr>
            </w:pPr>
            <w:r w:rsidRPr="00967A2B">
              <w:rPr>
                <w:rFonts w:asciiTheme="majorHAnsi" w:hAnsiTheme="majorHAnsi" w:cstheme="majorHAnsi"/>
                <w:b/>
                <w:sz w:val="20"/>
                <w:szCs w:val="20"/>
              </w:rPr>
              <w:t>Charakterystyka (wymagania minimalne)</w:t>
            </w:r>
          </w:p>
        </w:tc>
        <w:tc>
          <w:tcPr>
            <w:tcW w:w="970" w:type="pct"/>
            <w:vAlign w:val="center"/>
          </w:tcPr>
          <w:p w:rsidR="00C80D1D" w:rsidRDefault="00C80D1D" w:rsidP="00F408BE">
            <w:pPr>
              <w:spacing w:after="0" w:line="240" w:lineRule="auto"/>
              <w:jc w:val="center"/>
              <w:rPr>
                <w:rFonts w:asciiTheme="majorHAnsi" w:hAnsiTheme="majorHAnsi" w:cstheme="majorHAnsi"/>
                <w:b/>
                <w:sz w:val="20"/>
                <w:szCs w:val="20"/>
              </w:rPr>
            </w:pPr>
            <w:r w:rsidRPr="00967A2B">
              <w:rPr>
                <w:rFonts w:asciiTheme="majorHAnsi" w:hAnsiTheme="majorHAnsi" w:cstheme="majorHAnsi"/>
                <w:b/>
                <w:sz w:val="20"/>
                <w:szCs w:val="20"/>
              </w:rPr>
              <w:t>Parametry oferowane</w:t>
            </w:r>
          </w:p>
          <w:p w:rsidR="00C80D1D" w:rsidRDefault="00C80D1D" w:rsidP="00F408BE">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(należy wpisać</w:t>
            </w:r>
          </w:p>
          <w:p w:rsidR="00C80D1D" w:rsidRPr="00967A2B" w:rsidRDefault="00C80D1D" w:rsidP="00F408BE">
            <w:pPr>
              <w:spacing w:after="0" w:line="240" w:lineRule="auto"/>
              <w:ind w:left="-71"/>
              <w:jc w:val="center"/>
              <w:rPr>
                <w:rFonts w:asciiTheme="majorHAnsi" w:hAnsiTheme="majorHAnsi" w:cstheme="majorHAnsi"/>
                <w:b/>
                <w:sz w:val="20"/>
                <w:szCs w:val="20"/>
                <w:lang w:eastAsia="pl-PL"/>
              </w:rPr>
            </w:pPr>
            <w:r>
              <w:rPr>
                <w:rFonts w:asciiTheme="majorHAnsi" w:hAnsiTheme="majorHAnsi" w:cstheme="majorHAnsi"/>
                <w:b/>
                <w:sz w:val="20"/>
                <w:szCs w:val="20"/>
              </w:rPr>
              <w:t>tak lub nie)</w:t>
            </w: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Typ</w:t>
            </w:r>
          </w:p>
        </w:tc>
        <w:tc>
          <w:tcPr>
            <w:tcW w:w="3016"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Komputer stacjonarny. W ofercie wymagane jest podanie modelu, symbolu oraz producenta.</w:t>
            </w:r>
          </w:p>
        </w:tc>
        <w:tc>
          <w:tcPr>
            <w:tcW w:w="970"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2.</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Procesor</w:t>
            </w:r>
          </w:p>
        </w:tc>
        <w:tc>
          <w:tcPr>
            <w:tcW w:w="3016" w:type="pct"/>
          </w:tcPr>
          <w:p w:rsidR="00C80D1D" w:rsidRPr="00C005FE" w:rsidRDefault="00C80D1D" w:rsidP="00F408BE">
            <w:pPr>
              <w:spacing w:after="0" w:line="240" w:lineRule="auto"/>
              <w:jc w:val="both"/>
              <w:rPr>
                <w:rFonts w:asciiTheme="majorHAnsi" w:hAnsiTheme="majorHAnsi" w:cstheme="majorHAnsi"/>
                <w:bCs/>
                <w:i/>
                <w:sz w:val="20"/>
                <w:szCs w:val="20"/>
              </w:rPr>
            </w:pPr>
            <w:r w:rsidRPr="00967A2B">
              <w:rPr>
                <w:rFonts w:asciiTheme="majorHAnsi" w:hAnsiTheme="majorHAnsi" w:cstheme="majorHAnsi"/>
                <w:bCs/>
                <w:sz w:val="20"/>
                <w:szCs w:val="20"/>
              </w:rPr>
              <w:t xml:space="preserve">Procesor wielordzeniowy ze zintegrowaną grafiką, osiągający w teście </w:t>
            </w:r>
            <w:proofErr w:type="spellStart"/>
            <w:r w:rsidRPr="00967A2B">
              <w:rPr>
                <w:rFonts w:asciiTheme="majorHAnsi" w:hAnsiTheme="majorHAnsi" w:cstheme="majorHAnsi"/>
                <w:bCs/>
                <w:sz w:val="20"/>
                <w:szCs w:val="20"/>
              </w:rPr>
              <w:t>PassMark</w:t>
            </w:r>
            <w:proofErr w:type="spellEnd"/>
            <w:r w:rsidRPr="00967A2B">
              <w:rPr>
                <w:rFonts w:asciiTheme="majorHAnsi" w:hAnsiTheme="majorHAnsi" w:cstheme="majorHAnsi"/>
                <w:bCs/>
                <w:sz w:val="20"/>
                <w:szCs w:val="20"/>
              </w:rPr>
              <w:t xml:space="preserve"> CPU Mark wynik min. 13 250 punktów na dzień 05.07.2021 lub później. Dostępny na stronie: http://www.passmark.com/products/pt.htm</w:t>
            </w:r>
          </w:p>
        </w:tc>
        <w:tc>
          <w:tcPr>
            <w:tcW w:w="970" w:type="pct"/>
          </w:tcPr>
          <w:p w:rsidR="00C80D1D" w:rsidRPr="00C005FE" w:rsidRDefault="00C80D1D" w:rsidP="00F408BE">
            <w:pPr>
              <w:spacing w:after="0" w:line="240" w:lineRule="auto"/>
              <w:jc w:val="both"/>
              <w:rPr>
                <w:rFonts w:asciiTheme="majorHAnsi" w:hAnsiTheme="majorHAnsi" w:cstheme="majorHAnsi"/>
                <w:bCs/>
                <w:i/>
                <w:sz w:val="20"/>
                <w:szCs w:val="20"/>
              </w:rPr>
            </w:pPr>
          </w:p>
        </w:tc>
      </w:tr>
      <w:tr w:rsidR="00C80D1D" w:rsidRPr="00967A2B" w:rsidTr="00F408BE">
        <w:trPr>
          <w:trHeight w:val="436"/>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3.</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Pamięć operacyjna RAM</w:t>
            </w:r>
          </w:p>
        </w:tc>
        <w:tc>
          <w:tcPr>
            <w:tcW w:w="3016" w:type="pct"/>
          </w:tcPr>
          <w:p w:rsidR="00C80D1D" w:rsidRPr="00C005FE"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16GB DDR4 2666MHz non-ECC możliwość rozbudowy do min 32GB.</w:t>
            </w:r>
          </w:p>
        </w:tc>
        <w:tc>
          <w:tcPr>
            <w:tcW w:w="970" w:type="pct"/>
          </w:tcPr>
          <w:p w:rsidR="00C80D1D" w:rsidRPr="00C005FE" w:rsidRDefault="00C80D1D" w:rsidP="00F408BE">
            <w:pPr>
              <w:spacing w:after="0" w:line="240" w:lineRule="auto"/>
              <w:rPr>
                <w:rFonts w:asciiTheme="majorHAnsi" w:hAnsiTheme="majorHAnsi" w:cstheme="majorHAnsi"/>
                <w:bCs/>
                <w:sz w:val="20"/>
                <w:szCs w:val="20"/>
                <w:lang w:eastAsia="pl-PL"/>
              </w:rPr>
            </w:pPr>
          </w:p>
          <w:p w:rsidR="00C80D1D" w:rsidRPr="00C005FE" w:rsidRDefault="00C80D1D" w:rsidP="00F408BE">
            <w:pPr>
              <w:spacing w:after="0" w:line="240" w:lineRule="auto"/>
              <w:jc w:val="both"/>
              <w:rPr>
                <w:rFonts w:asciiTheme="majorHAnsi" w:hAnsiTheme="majorHAnsi" w:cstheme="majorHAnsi"/>
                <w:bCs/>
                <w:sz w:val="20"/>
                <w:szCs w:val="20"/>
                <w:lang w:eastAsia="pl-PL"/>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4.</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Parametry pamięci masowej</w:t>
            </w:r>
          </w:p>
        </w:tc>
        <w:tc>
          <w:tcPr>
            <w:tcW w:w="3016"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val="en-US" w:eastAsia="pl-PL"/>
              </w:rPr>
              <w:t>1x M.2 256 GB SSD SATA</w:t>
            </w:r>
          </w:p>
          <w:p w:rsidR="00C80D1D" w:rsidRPr="00C005FE" w:rsidRDefault="00C80D1D" w:rsidP="00F408BE">
            <w:pPr>
              <w:spacing w:after="0" w:line="240" w:lineRule="auto"/>
              <w:jc w:val="both"/>
              <w:rPr>
                <w:rFonts w:asciiTheme="majorHAnsi" w:hAnsiTheme="majorHAnsi" w:cstheme="majorHAnsi"/>
                <w:b/>
                <w:bCs/>
                <w:sz w:val="20"/>
                <w:szCs w:val="20"/>
                <w:lang w:val="en-US" w:eastAsia="pl-PL"/>
              </w:rPr>
            </w:pPr>
            <w:r w:rsidRPr="00967A2B">
              <w:rPr>
                <w:rFonts w:asciiTheme="majorHAnsi" w:hAnsiTheme="majorHAnsi" w:cstheme="majorHAnsi"/>
                <w:bCs/>
                <w:sz w:val="20"/>
                <w:szCs w:val="20"/>
                <w:lang w:eastAsia="pl-PL"/>
              </w:rPr>
              <w:t>1x 2,5”/3.5” 1 TB SATA 7200</w:t>
            </w:r>
          </w:p>
        </w:tc>
        <w:tc>
          <w:tcPr>
            <w:tcW w:w="970" w:type="pct"/>
          </w:tcPr>
          <w:p w:rsidR="00C80D1D" w:rsidRPr="00C005FE" w:rsidRDefault="00C80D1D" w:rsidP="00F408BE">
            <w:pPr>
              <w:spacing w:after="0" w:line="240" w:lineRule="auto"/>
              <w:rPr>
                <w:rFonts w:asciiTheme="majorHAnsi" w:hAnsiTheme="majorHAnsi" w:cstheme="majorHAnsi"/>
                <w:b/>
                <w:bCs/>
                <w:sz w:val="20"/>
                <w:szCs w:val="20"/>
                <w:lang w:val="en-US" w:eastAsia="pl-PL"/>
              </w:rPr>
            </w:pPr>
          </w:p>
          <w:p w:rsidR="00C80D1D" w:rsidRPr="00C005FE" w:rsidRDefault="00C80D1D" w:rsidP="00F408BE">
            <w:pPr>
              <w:spacing w:after="0" w:line="240" w:lineRule="auto"/>
              <w:jc w:val="both"/>
              <w:rPr>
                <w:rFonts w:asciiTheme="majorHAnsi" w:hAnsiTheme="majorHAnsi" w:cstheme="majorHAnsi"/>
                <w:b/>
                <w:bCs/>
                <w:sz w:val="20"/>
                <w:szCs w:val="20"/>
                <w:lang w:val="en-US" w:eastAsia="pl-PL"/>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6.</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Wyposażenie multimedialne</w:t>
            </w:r>
          </w:p>
        </w:tc>
        <w:tc>
          <w:tcPr>
            <w:tcW w:w="3016" w:type="pct"/>
          </w:tcPr>
          <w:p w:rsidR="00C80D1D" w:rsidRPr="00C005FE" w:rsidRDefault="00C80D1D" w:rsidP="00F408BE">
            <w:pPr>
              <w:spacing w:after="0" w:line="240" w:lineRule="auto"/>
              <w:jc w:val="both"/>
              <w:rPr>
                <w:rFonts w:asciiTheme="majorHAnsi" w:hAnsiTheme="majorHAnsi" w:cstheme="majorHAnsi"/>
                <w:b/>
                <w:bCs/>
                <w:sz w:val="20"/>
                <w:szCs w:val="20"/>
                <w:lang w:eastAsia="pl-PL"/>
              </w:rPr>
            </w:pPr>
            <w:r w:rsidRPr="00967A2B">
              <w:rPr>
                <w:rFonts w:asciiTheme="majorHAnsi" w:hAnsiTheme="majorHAnsi" w:cstheme="majorHAnsi"/>
                <w:bCs/>
                <w:sz w:val="20"/>
                <w:szCs w:val="20"/>
                <w:lang w:eastAsia="pl-PL"/>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967A2B">
              <w:rPr>
                <w:rFonts w:asciiTheme="majorHAnsi" w:hAnsiTheme="majorHAnsi" w:cstheme="majorHAnsi"/>
                <w:bCs/>
                <w:sz w:val="20"/>
                <w:szCs w:val="20"/>
                <w:lang w:eastAsia="pl-PL"/>
              </w:rPr>
              <w:t>combo</w:t>
            </w:r>
            <w:proofErr w:type="spellEnd"/>
            <w:r w:rsidRPr="00967A2B">
              <w:rPr>
                <w:rFonts w:asciiTheme="majorHAnsi" w:hAnsiTheme="majorHAnsi" w:cstheme="majorHAnsi"/>
                <w:bCs/>
                <w:sz w:val="20"/>
                <w:szCs w:val="20"/>
                <w:lang w:eastAsia="pl-PL"/>
              </w:rPr>
              <w:t xml:space="preserve">, na tylnym panelu min. audio out. </w:t>
            </w:r>
          </w:p>
        </w:tc>
        <w:tc>
          <w:tcPr>
            <w:tcW w:w="970" w:type="pct"/>
          </w:tcPr>
          <w:p w:rsidR="00C80D1D" w:rsidRPr="00C005FE" w:rsidRDefault="00C80D1D" w:rsidP="00F408BE">
            <w:pPr>
              <w:spacing w:after="0" w:line="240" w:lineRule="auto"/>
              <w:rPr>
                <w:rFonts w:asciiTheme="majorHAnsi" w:hAnsiTheme="majorHAnsi" w:cstheme="majorHAnsi"/>
                <w:b/>
                <w:bCs/>
                <w:sz w:val="20"/>
                <w:szCs w:val="20"/>
                <w:lang w:eastAsia="pl-PL"/>
              </w:rPr>
            </w:pPr>
          </w:p>
        </w:tc>
      </w:tr>
      <w:tr w:rsidR="00C80D1D" w:rsidRPr="00967A2B" w:rsidTr="00F408BE">
        <w:trPr>
          <w:trHeight w:val="284"/>
        </w:trPr>
        <w:tc>
          <w:tcPr>
            <w:tcW w:w="206" w:type="pct"/>
            <w:vAlign w:val="center"/>
          </w:tcPr>
          <w:p w:rsidR="00C80D1D" w:rsidRPr="00C005FE" w:rsidRDefault="00C80D1D" w:rsidP="00F408BE">
            <w:pPr>
              <w:spacing w:after="0" w:line="240" w:lineRule="auto"/>
              <w:jc w:val="center"/>
              <w:rPr>
                <w:rFonts w:asciiTheme="majorHAnsi" w:hAnsiTheme="majorHAnsi" w:cstheme="majorHAnsi"/>
                <w:bCs/>
                <w:sz w:val="20"/>
                <w:szCs w:val="20"/>
                <w:lang w:eastAsia="pl-PL"/>
              </w:rPr>
            </w:pPr>
            <w:r w:rsidRPr="00C005FE">
              <w:rPr>
                <w:rFonts w:asciiTheme="majorHAnsi" w:hAnsiTheme="majorHAnsi" w:cstheme="majorHAnsi"/>
                <w:bCs/>
                <w:sz w:val="20"/>
                <w:szCs w:val="20"/>
                <w:lang w:eastAsia="pl-PL"/>
              </w:rPr>
              <w:t>7.</w:t>
            </w:r>
          </w:p>
        </w:tc>
        <w:tc>
          <w:tcPr>
            <w:tcW w:w="807" w:type="pct"/>
            <w:vAlign w:val="center"/>
          </w:tcPr>
          <w:p w:rsidR="00C80D1D" w:rsidRPr="00C005FE" w:rsidRDefault="00C80D1D" w:rsidP="00F408BE">
            <w:pPr>
              <w:spacing w:after="0" w:line="240" w:lineRule="auto"/>
              <w:jc w:val="center"/>
              <w:rPr>
                <w:rFonts w:asciiTheme="majorHAnsi" w:hAnsiTheme="majorHAnsi" w:cstheme="majorHAnsi"/>
                <w:bCs/>
                <w:sz w:val="20"/>
                <w:szCs w:val="20"/>
                <w:lang w:eastAsia="pl-PL"/>
              </w:rPr>
            </w:pPr>
            <w:r w:rsidRPr="00C005FE">
              <w:rPr>
                <w:rFonts w:asciiTheme="majorHAnsi" w:hAnsiTheme="majorHAnsi" w:cstheme="majorHAnsi"/>
                <w:bCs/>
                <w:sz w:val="20"/>
                <w:szCs w:val="20"/>
                <w:lang w:eastAsia="pl-PL"/>
              </w:rPr>
              <w:t>Obudowa</w:t>
            </w:r>
          </w:p>
        </w:tc>
        <w:tc>
          <w:tcPr>
            <w:tcW w:w="3016"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Typu </w:t>
            </w:r>
            <w:proofErr w:type="spellStart"/>
            <w:r w:rsidRPr="00967A2B">
              <w:rPr>
                <w:rFonts w:asciiTheme="majorHAnsi" w:hAnsiTheme="majorHAnsi" w:cstheme="majorHAnsi"/>
                <w:bCs/>
                <w:sz w:val="20"/>
                <w:szCs w:val="20"/>
                <w:lang w:eastAsia="pl-PL"/>
              </w:rPr>
              <w:t>MiniTower</w:t>
            </w:r>
            <w:proofErr w:type="spellEnd"/>
            <w:r w:rsidRPr="00967A2B">
              <w:rPr>
                <w:rFonts w:asciiTheme="majorHAnsi" w:hAnsiTheme="majorHAnsi" w:cstheme="majorHAnsi"/>
                <w:bCs/>
                <w:sz w:val="20"/>
                <w:szCs w:val="20"/>
                <w:lang w:eastAsia="pl-PL"/>
              </w:rPr>
              <w:t xml:space="preserve"> z obsługą kart PCI Express wyłącznie o pełnym profilu, wyposażona w min. 2 kieszenie 2,5” wewnętrzne. Obudowa powinna fabrycznie umożliwiać montaż min 2 szt. dysku 3,5” lub dysków 2,5”.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C80D1D" w:rsidRPr="00C005FE"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Zasilacz o mocy max. 260W pracujący w sieci 230V 50/60Hz prądu zmiennego i efektywności min. 85% przy obciążeniu zasilacza na poziomie 50% oraz o efektywności min. 82% przy obciążeniu zasilacza na poziomie 100%, EPA BRONZE</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Zasilacz w oferowanym komputerze musi się znajdować na stronie</w:t>
            </w:r>
            <w:r w:rsidRPr="00C005FE">
              <w:rPr>
                <w:rFonts w:asciiTheme="majorHAnsi" w:hAnsiTheme="majorHAnsi" w:cstheme="majorHAnsi"/>
                <w:bCs/>
                <w:sz w:val="20"/>
                <w:szCs w:val="20"/>
                <w:lang w:eastAsia="pl-PL"/>
              </w:rPr>
              <w:t xml:space="preserve"> </w:t>
            </w:r>
            <w:hyperlink r:id="rId7" w:history="1">
              <w:r w:rsidRPr="00C005FE">
                <w:rPr>
                  <w:rFonts w:asciiTheme="majorHAnsi" w:hAnsiTheme="majorHAnsi" w:cstheme="majorHAnsi"/>
                  <w:bCs/>
                  <w:sz w:val="20"/>
                  <w:szCs w:val="20"/>
                  <w:u w:val="single"/>
                  <w:lang w:eastAsia="pl-PL"/>
                </w:rPr>
                <w:t>http://www.plugloadsolutions.com/80pluspowersupplies.aspx</w:t>
              </w:r>
            </w:hyperlink>
            <w:r w:rsidRPr="00C005FE">
              <w:rPr>
                <w:rFonts w:asciiTheme="majorHAnsi" w:hAnsiTheme="majorHAnsi" w:cstheme="majorHAnsi"/>
                <w:bCs/>
                <w:sz w:val="20"/>
                <w:szCs w:val="20"/>
                <w:u w:val="single"/>
                <w:lang w:eastAsia="pl-PL"/>
              </w:rPr>
              <w:t xml:space="preserve">. </w:t>
            </w:r>
            <w:r w:rsidRPr="00967A2B">
              <w:rPr>
                <w:rFonts w:asciiTheme="majorHAnsi" w:hAnsiTheme="majorHAnsi" w:cstheme="majorHAnsi"/>
                <w:bCs/>
                <w:sz w:val="20"/>
                <w:szCs w:val="20"/>
                <w:lang w:eastAsia="pl-PL"/>
              </w:rPr>
              <w:t xml:space="preserve">Moduł konstrukcji obudowy w jednostce centralnej komputera powinien pozwalać na demontaż kart rozszerzeń, napędu optycznego, dysku 2,5” bez konieczności użycia narzędzi (wyklucza się użycia wkrętów, śrub motylkowych, śrub </w:t>
            </w:r>
            <w:proofErr w:type="spellStart"/>
            <w:r w:rsidRPr="00967A2B">
              <w:rPr>
                <w:rFonts w:asciiTheme="majorHAnsi" w:hAnsiTheme="majorHAnsi" w:cstheme="majorHAnsi"/>
                <w:bCs/>
                <w:sz w:val="20"/>
                <w:szCs w:val="20"/>
                <w:lang w:eastAsia="pl-PL"/>
              </w:rPr>
              <w:t>radełkowych</w:t>
            </w:r>
            <w:proofErr w:type="spellEnd"/>
            <w:r w:rsidRPr="00967A2B">
              <w:rPr>
                <w:rFonts w:asciiTheme="majorHAnsi" w:hAnsiTheme="majorHAnsi" w:cstheme="majorHAnsi"/>
                <w:bCs/>
                <w:sz w:val="20"/>
                <w:szCs w:val="20"/>
                <w:lang w:eastAsia="pl-PL"/>
              </w:rPr>
              <w:t>). Obudowa w jednostce powinna posiadać czujnik otwarcia obudowy współpracujący z oprogramowaniem zarządzająco – diagnostycznym</w:t>
            </w:r>
            <w:r w:rsidRPr="00C005FE">
              <w:rPr>
                <w:rFonts w:asciiTheme="majorHAnsi" w:hAnsiTheme="majorHAnsi" w:cstheme="majorHAnsi"/>
                <w:bCs/>
                <w:sz w:val="20"/>
                <w:szCs w:val="20"/>
                <w:lang w:eastAsia="pl-PL"/>
              </w:rPr>
              <w:t xml:space="preserve">. </w:t>
            </w:r>
            <w:r w:rsidRPr="00967A2B">
              <w:rPr>
                <w:rFonts w:asciiTheme="majorHAnsi" w:hAnsiTheme="majorHAnsi" w:cstheme="majorHAnsi"/>
                <w:bCs/>
                <w:sz w:val="20"/>
                <w:szCs w:val="20"/>
                <w:lang w:eastAsia="pl-PL"/>
              </w:rPr>
              <w:t xml:space="preserve">Obudowa musi umożliwiać zastosowanie zabezpieczenia fizycznego w postaci linki metalowej raz kłódki (oczko w obudowie do założenia kłódki). </w:t>
            </w:r>
            <w:r w:rsidRPr="00C005FE">
              <w:rPr>
                <w:rFonts w:asciiTheme="majorHAnsi" w:hAnsiTheme="majorHAnsi" w:cstheme="majorHAnsi"/>
                <w:bCs/>
                <w:sz w:val="20"/>
                <w:szCs w:val="20"/>
                <w:lang w:eastAsia="pl-PL"/>
              </w:rPr>
              <w:t>Obudowa</w:t>
            </w:r>
            <w:r w:rsidRPr="00C005FE">
              <w:rPr>
                <w:rFonts w:asciiTheme="majorHAnsi" w:hAnsiTheme="majorHAnsi" w:cstheme="majorHAnsi"/>
                <w:sz w:val="20"/>
                <w:szCs w:val="20"/>
                <w:lang w:eastAsia="pl-PL"/>
              </w:rPr>
              <w:t xml:space="preserve"> </w:t>
            </w:r>
            <w:r w:rsidRPr="00C005FE">
              <w:rPr>
                <w:rFonts w:asciiTheme="majorHAnsi" w:hAnsiTheme="majorHAnsi" w:cstheme="majorHAnsi"/>
                <w:bCs/>
                <w:sz w:val="20"/>
                <w:szCs w:val="20"/>
                <w:lang w:eastAsia="pl-PL"/>
              </w:rPr>
              <w:t xml:space="preserve">musi posiadać wbudowany wizualny lub dźwiękowy system diagnostyczny, służący do sygnalizowania i diagnozowania problemów z komputerem i jego komponentami. W szczególności musi sygnalizować: uszkodzenie lub brak pamięci RAM, uszkodzenie płyty głównej [ w tym również portów I/O, chipset], awarię CMOS baterii, awarię </w:t>
            </w:r>
            <w:proofErr w:type="spellStart"/>
            <w:r w:rsidRPr="00C005FE">
              <w:rPr>
                <w:rFonts w:asciiTheme="majorHAnsi" w:hAnsiTheme="majorHAnsi" w:cstheme="majorHAnsi"/>
                <w:bCs/>
                <w:sz w:val="20"/>
                <w:szCs w:val="20"/>
                <w:lang w:eastAsia="pl-PL"/>
              </w:rPr>
              <w:t>BIOS’u</w:t>
            </w:r>
            <w:proofErr w:type="spellEnd"/>
            <w:r w:rsidRPr="00C005FE">
              <w:rPr>
                <w:rFonts w:asciiTheme="majorHAnsi" w:hAnsiTheme="majorHAnsi" w:cstheme="majorHAnsi"/>
                <w:bCs/>
                <w:sz w:val="20"/>
                <w:szCs w:val="20"/>
                <w:lang w:eastAsia="pl-PL"/>
              </w:rPr>
              <w:t xml:space="preserve">, awarię procesora. </w:t>
            </w:r>
            <w:r w:rsidRPr="00967A2B">
              <w:rPr>
                <w:rFonts w:asciiTheme="majorHAnsi" w:hAnsiTheme="majorHAnsi" w:cstheme="majorHAnsi"/>
                <w:sz w:val="20"/>
                <w:szCs w:val="20"/>
                <w:lang w:eastAsia="pl-PL"/>
              </w:rPr>
              <w:t xml:space="preserve">Oferowany system diagnostyczny nie może wykorzystywać minimalnej ilości wolnych slotów na płycie głównej, wymaganych wnęk zewnętrznych w specyfikacji i dodatkowych oferowanych przez wykonawcę, oraz nie może być </w:t>
            </w:r>
            <w:r w:rsidRPr="00967A2B">
              <w:rPr>
                <w:rFonts w:asciiTheme="majorHAnsi" w:hAnsiTheme="majorHAnsi" w:cstheme="majorHAnsi"/>
                <w:sz w:val="20"/>
                <w:szCs w:val="20"/>
                <w:lang w:eastAsia="pl-PL"/>
              </w:rPr>
              <w:lastRenderedPageBreak/>
              <w:t xml:space="preserve">uzyskany przez konwertowanie, przerabianie innych złączy na płycie głównej nie wymienionych w specyfikacji a które nie są dedykowane dla systemu diagnostycznego. </w:t>
            </w:r>
            <w:r w:rsidRPr="00967A2B">
              <w:rPr>
                <w:rFonts w:asciiTheme="majorHAnsi" w:hAnsiTheme="majorHAnsi" w:cstheme="majorHAnsi"/>
                <w:bCs/>
                <w:sz w:val="20"/>
                <w:szCs w:val="20"/>
                <w:lang w:eastAsia="pl-PL"/>
              </w:rPr>
              <w:t>Każdy komputer powinien być oznaczony niepowtarzalnym numerem seryjnym umieszonym na obudowie, oraz musi być wpisany na stałe w BIOS.</w:t>
            </w:r>
          </w:p>
        </w:tc>
        <w:tc>
          <w:tcPr>
            <w:tcW w:w="970"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8.</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Zgodność z systemami operacyjnymi</w:t>
            </w:r>
          </w:p>
        </w:tc>
        <w:tc>
          <w:tcPr>
            <w:tcW w:w="3016" w:type="pct"/>
          </w:tcPr>
          <w:p w:rsidR="00C80D1D" w:rsidRPr="00C005FE" w:rsidRDefault="00C80D1D" w:rsidP="00F408BE">
            <w:pPr>
              <w:spacing w:after="0" w:line="240" w:lineRule="auto"/>
              <w:jc w:val="both"/>
              <w:rPr>
                <w:rFonts w:asciiTheme="majorHAnsi" w:hAnsiTheme="majorHAnsi" w:cstheme="majorHAnsi"/>
                <w:b/>
                <w:bCs/>
                <w:sz w:val="20"/>
                <w:szCs w:val="20"/>
                <w:lang w:eastAsia="pl-PL"/>
              </w:rPr>
            </w:pPr>
            <w:r w:rsidRPr="00967A2B">
              <w:rPr>
                <w:rFonts w:asciiTheme="majorHAnsi" w:hAnsiTheme="majorHAnsi" w:cstheme="majorHAnsi"/>
                <w:bCs/>
                <w:sz w:val="20"/>
                <w:szCs w:val="20"/>
                <w:lang w:eastAsia="pl-PL"/>
              </w:rPr>
              <w:t>Oferowane modele komputerów muszą poprawnie współpracować z zamawianymi systemami operacyjnymi (potwierdzony przez producenta oferowanego komputera).</w:t>
            </w:r>
          </w:p>
        </w:tc>
        <w:tc>
          <w:tcPr>
            <w:tcW w:w="970" w:type="pct"/>
          </w:tcPr>
          <w:p w:rsidR="00C80D1D" w:rsidRPr="00C005FE" w:rsidRDefault="00C80D1D" w:rsidP="00F408BE">
            <w:pPr>
              <w:spacing w:after="0" w:line="240" w:lineRule="auto"/>
              <w:jc w:val="both"/>
              <w:rPr>
                <w:rFonts w:asciiTheme="majorHAnsi" w:hAnsiTheme="majorHAnsi" w:cstheme="majorHAnsi"/>
                <w:b/>
                <w:bCs/>
                <w:sz w:val="20"/>
                <w:szCs w:val="20"/>
                <w:lang w:eastAsia="pl-PL"/>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9.</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Bezpieczeństwo</w:t>
            </w:r>
          </w:p>
        </w:tc>
        <w:tc>
          <w:tcPr>
            <w:tcW w:w="3016" w:type="pct"/>
          </w:tcPr>
          <w:p w:rsidR="00C80D1D" w:rsidRPr="00C005FE" w:rsidRDefault="00C80D1D" w:rsidP="00F408BE">
            <w:pPr>
              <w:spacing w:after="0" w:line="240" w:lineRule="auto"/>
              <w:jc w:val="both"/>
              <w:rPr>
                <w:rFonts w:asciiTheme="majorHAnsi" w:hAnsiTheme="majorHAnsi" w:cstheme="majorHAnsi"/>
                <w:sz w:val="20"/>
                <w:szCs w:val="20"/>
                <w:lang w:eastAsia="pl-PL"/>
              </w:rPr>
            </w:pPr>
            <w:r w:rsidRPr="00C005FE">
              <w:rPr>
                <w:rFonts w:asciiTheme="majorHAnsi" w:hAnsiTheme="majorHAnsi" w:cstheme="majorHAnsi"/>
                <w:bCs/>
                <w:sz w:val="20"/>
                <w:szCs w:val="20"/>
                <w:lang w:eastAsia="pl-PL"/>
              </w:rPr>
              <w:t xml:space="preserve">Wbudowany w płytę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C005FE">
              <w:rPr>
                <w:rFonts w:asciiTheme="majorHAnsi" w:hAnsiTheme="majorHAnsi" w:cstheme="majorHAnsi"/>
                <w:bCs/>
                <w:sz w:val="20"/>
                <w:szCs w:val="20"/>
                <w:lang w:eastAsia="pl-PL"/>
              </w:rPr>
              <w:t>boot</w:t>
            </w:r>
            <w:proofErr w:type="spellEnd"/>
            <w:r w:rsidRPr="00C005FE">
              <w:rPr>
                <w:rFonts w:asciiTheme="majorHAnsi" w:hAnsiTheme="majorHAnsi" w:cstheme="majorHAnsi"/>
                <w:bCs/>
                <w:sz w:val="20"/>
                <w:szCs w:val="20"/>
                <w:lang w:eastAsia="pl-PL"/>
              </w:rPr>
              <w:t xml:space="preserve"> umożliwiający jednoczesne przetestowanie w celu wykrycia usterki zainstalowanych komponentów w oferowanym komputerze bez konieczności uruchamiania systemu operacyjnego.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w:t>
            </w:r>
            <w:r w:rsidRPr="00967A2B">
              <w:rPr>
                <w:rFonts w:asciiTheme="majorHAnsi" w:hAnsiTheme="majorHAnsi" w:cstheme="majorHAnsi"/>
                <w:bCs/>
                <w:sz w:val="20"/>
                <w:szCs w:val="20"/>
                <w:lang w:eastAsia="pl-PL"/>
              </w:rPr>
              <w:t xml:space="preserve">Czujnik otwarcia obudowy współpracujący z oprogramowaniem do zarządzania i współpracujący z BIOS zapisując incydenty w logach.  </w:t>
            </w:r>
          </w:p>
        </w:tc>
        <w:tc>
          <w:tcPr>
            <w:tcW w:w="970" w:type="pct"/>
          </w:tcPr>
          <w:p w:rsidR="00C80D1D" w:rsidRPr="00C005FE" w:rsidRDefault="00C80D1D" w:rsidP="00F408BE">
            <w:pPr>
              <w:spacing w:after="0" w:line="240" w:lineRule="auto"/>
              <w:jc w:val="both"/>
              <w:rPr>
                <w:rFonts w:asciiTheme="majorHAnsi" w:hAnsiTheme="majorHAnsi" w:cstheme="majorHAnsi"/>
                <w:sz w:val="20"/>
                <w:szCs w:val="20"/>
                <w:lang w:eastAsia="pl-PL"/>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10.</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Wirtualizacja</w:t>
            </w:r>
          </w:p>
        </w:tc>
        <w:tc>
          <w:tcPr>
            <w:tcW w:w="3016"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970"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11.</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BIOS</w:t>
            </w:r>
          </w:p>
        </w:tc>
        <w:tc>
          <w:tcPr>
            <w:tcW w:w="3016" w:type="pct"/>
          </w:tcPr>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 xml:space="preserve">BIOS zgodny ze specyfikacją UEFI, wyprodukowany przez producenta komputera, zawierający logo producenta komputera lub nazwę producenta komputera lub nazwę modelu oferowanego komputera, </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 xml:space="preserve">Pełna obsługa BIOS za pomocą klawiatury i myszy oraz samej myszy (przez pełną obsługę za pomocą myszy rozumie się możliwość swobodnego poruszania się po menu we/wy oraz </w:t>
            </w:r>
            <w:proofErr w:type="spellStart"/>
            <w:r w:rsidRPr="00967A2B">
              <w:rPr>
                <w:rFonts w:asciiTheme="majorHAnsi" w:hAnsiTheme="majorHAnsi" w:cstheme="majorHAnsi"/>
                <w:bCs/>
                <w:sz w:val="20"/>
                <w:szCs w:val="20"/>
              </w:rPr>
              <w:t>wł</w:t>
            </w:r>
            <w:proofErr w:type="spellEnd"/>
            <w:r w:rsidRPr="00967A2B">
              <w:rPr>
                <w:rFonts w:asciiTheme="majorHAnsi" w:hAnsiTheme="majorHAnsi" w:cstheme="majorHAnsi"/>
                <w:bCs/>
                <w:sz w:val="20"/>
                <w:szCs w:val="20"/>
              </w:rPr>
              <w:t xml:space="preserve">/wy funkcji bez używania klawiatury).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w:t>
            </w:r>
            <w:r w:rsidRPr="00967A2B">
              <w:rPr>
                <w:rFonts w:asciiTheme="majorHAnsi" w:hAnsiTheme="majorHAnsi" w:cstheme="majorHAnsi"/>
                <w:bCs/>
                <w:sz w:val="20"/>
                <w:szCs w:val="20"/>
              </w:rPr>
              <w:lastRenderedPageBreak/>
              <w:t>głównej portów SATA oraz M.2, rodzajach napędów optycznych, MAC adresie zintegrowanej karty sieciowej, zintegrowanym układzie graficznym, kontrolerze audio.</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Funkcja blokowania/odblokowania BOOT-</w:t>
            </w:r>
            <w:proofErr w:type="spellStart"/>
            <w:r w:rsidRPr="00967A2B">
              <w:rPr>
                <w:rFonts w:asciiTheme="majorHAnsi" w:hAnsiTheme="majorHAnsi" w:cstheme="majorHAnsi"/>
                <w:bCs/>
                <w:sz w:val="20"/>
                <w:szCs w:val="20"/>
              </w:rPr>
              <w:t>owania</w:t>
            </w:r>
            <w:proofErr w:type="spellEnd"/>
            <w:r w:rsidRPr="00967A2B">
              <w:rPr>
                <w:rFonts w:asciiTheme="majorHAnsi" w:hAnsiTheme="majorHAnsi" w:cstheme="majorHAnsi"/>
                <w:bCs/>
                <w:sz w:val="20"/>
                <w:szCs w:val="20"/>
              </w:rPr>
              <w:t xml:space="preserve"> stacji roboczej z zewnętrznych urządzeń.</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Możliwość włączenia/wyłączenia kontrolera SATA (w tym w szczególności pojedynczo)</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Możliwość włączenia/wyłączenia kontrolera audio,</w:t>
            </w:r>
          </w:p>
          <w:p w:rsidR="00C80D1D" w:rsidRPr="00C005FE"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Możliwość włączenia/wyłączenia układu TPM.</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Możliwość włączenia/wyłączenia wzbudzania komputera za pośrednictwem portów USB,</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 xml:space="preserve">Możliwość włączenia/wyłączenia funkcjonalności Wake On LAN. </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 xml:space="preserve">Możliwość ustawienia portów USB w trybie „no BOOT”, czyli podczas startu komputer nie wykrywa urządzeń </w:t>
            </w:r>
            <w:proofErr w:type="spellStart"/>
            <w:r w:rsidRPr="00967A2B">
              <w:rPr>
                <w:rFonts w:asciiTheme="majorHAnsi" w:hAnsiTheme="majorHAnsi" w:cstheme="majorHAnsi"/>
                <w:bCs/>
                <w:sz w:val="20"/>
                <w:szCs w:val="20"/>
              </w:rPr>
              <w:t>bootujących</w:t>
            </w:r>
            <w:proofErr w:type="spellEnd"/>
            <w:r w:rsidRPr="00967A2B">
              <w:rPr>
                <w:rFonts w:asciiTheme="majorHAnsi" w:hAnsiTheme="majorHAnsi" w:cstheme="majorHAnsi"/>
                <w:bCs/>
                <w:sz w:val="20"/>
                <w:szCs w:val="20"/>
              </w:rPr>
              <w:t xml:space="preserve"> typu USB, natomiast po uruchomieniu systemu operacyjnego porty USB są aktywne.</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 xml:space="preserve">Funkcja zbierania i zapisywania incydentów, Możliwość przeglądania i kasowania zdarzeń przebiegu procedury POST. Funkcja ta obejmuje datę i godzinę oraz opis incydentu kodu wizualnego systemu diagnostycznego. </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 xml:space="preserve">Funkcja pozwalająca na włączenie/wyłączenie automatycznego tworzenia </w:t>
            </w:r>
            <w:proofErr w:type="spellStart"/>
            <w:r w:rsidRPr="00967A2B">
              <w:rPr>
                <w:rFonts w:asciiTheme="majorHAnsi" w:hAnsiTheme="majorHAnsi" w:cstheme="majorHAnsi"/>
                <w:bCs/>
                <w:sz w:val="20"/>
                <w:szCs w:val="20"/>
              </w:rPr>
              <w:t>recovery</w:t>
            </w:r>
            <w:proofErr w:type="spellEnd"/>
            <w:r w:rsidRPr="00967A2B">
              <w:rPr>
                <w:rFonts w:asciiTheme="majorHAnsi" w:hAnsiTheme="majorHAnsi" w:cstheme="majorHAnsi"/>
                <w:bCs/>
                <w:sz w:val="20"/>
                <w:szCs w:val="20"/>
              </w:rPr>
              <w:t xml:space="preserve"> BIOS na dysku twardym lub na urządzeniu zewnętrznym podpiętym przez USB</w:t>
            </w:r>
          </w:p>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rPr>
              <w:t>Możliwość wyłączania portów USB pojedynczo</w:t>
            </w:r>
          </w:p>
        </w:tc>
        <w:tc>
          <w:tcPr>
            <w:tcW w:w="970" w:type="pct"/>
          </w:tcPr>
          <w:p w:rsidR="00C80D1D" w:rsidRPr="00967A2B" w:rsidRDefault="00C80D1D" w:rsidP="00F408BE">
            <w:pPr>
              <w:spacing w:after="0" w:line="240" w:lineRule="auto"/>
              <w:jc w:val="both"/>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12.</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Certyfikaty i standardy</w:t>
            </w:r>
          </w:p>
        </w:tc>
        <w:tc>
          <w:tcPr>
            <w:tcW w:w="3016"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Certyfikat ISO9001 oraz ISO14001 dla producenta sprzętu Deklaracja zgodności CE</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sz w:val="20"/>
                <w:szCs w:val="20"/>
                <w:lang w:eastAsia="pl-PL"/>
              </w:rPr>
              <w:t xml:space="preserve">Potwierdzenie spełnienia kryteriów środowiskowych, w tym zgodności z dyrektywą </w:t>
            </w:r>
            <w:proofErr w:type="spellStart"/>
            <w:r w:rsidRPr="00967A2B">
              <w:rPr>
                <w:rFonts w:asciiTheme="majorHAnsi" w:hAnsiTheme="majorHAnsi" w:cstheme="majorHAnsi"/>
                <w:sz w:val="20"/>
                <w:szCs w:val="20"/>
                <w:lang w:eastAsia="pl-PL"/>
              </w:rPr>
              <w:t>RoHS</w:t>
            </w:r>
            <w:proofErr w:type="spellEnd"/>
            <w:r w:rsidRPr="00967A2B">
              <w:rPr>
                <w:rFonts w:asciiTheme="majorHAnsi" w:hAnsiTheme="majorHAnsi" w:cstheme="majorHAnsi"/>
                <w:sz w:val="20"/>
                <w:szCs w:val="20"/>
                <w:lang w:eastAsia="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967A2B">
              <w:rPr>
                <w:rFonts w:asciiTheme="majorHAnsi" w:hAnsiTheme="majorHAnsi" w:cstheme="majorHAnsi"/>
                <w:bCs/>
                <w:sz w:val="20"/>
                <w:szCs w:val="20"/>
                <w:lang w:eastAsia="pl-PL"/>
              </w:rPr>
              <w:t>normą ISO 1043-4 dla płyty głównej oraz elementów wykonanych z tworzyw sztucznych o masie powyżej 25 gram</w:t>
            </w:r>
          </w:p>
        </w:tc>
        <w:tc>
          <w:tcPr>
            <w:tcW w:w="970"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13.</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Ergonomia</w:t>
            </w:r>
          </w:p>
        </w:tc>
        <w:tc>
          <w:tcPr>
            <w:tcW w:w="3016" w:type="pct"/>
          </w:tcPr>
          <w:p w:rsidR="00C80D1D" w:rsidRPr="00C005FE"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Głośność jednostki centralnej mierzona zgodnie z normą ISO 7779 oraz wykazana zgodnie z normą ISO 9296 w pozycji obserwatora w trybie pracy dysku twardego (IDLE) wynosząca maksymalnie 24 </w:t>
            </w:r>
            <w:proofErr w:type="spellStart"/>
            <w:r w:rsidRPr="00967A2B">
              <w:rPr>
                <w:rFonts w:asciiTheme="majorHAnsi" w:hAnsiTheme="majorHAnsi" w:cstheme="majorHAnsi"/>
                <w:bCs/>
                <w:sz w:val="20"/>
                <w:szCs w:val="20"/>
                <w:lang w:eastAsia="pl-PL"/>
              </w:rPr>
              <w:t>dB</w:t>
            </w:r>
            <w:proofErr w:type="spellEnd"/>
            <w:r w:rsidRPr="00967A2B">
              <w:rPr>
                <w:rFonts w:asciiTheme="majorHAnsi" w:hAnsiTheme="majorHAnsi" w:cstheme="majorHAnsi"/>
                <w:bCs/>
                <w:sz w:val="20"/>
                <w:szCs w:val="20"/>
                <w:lang w:eastAsia="pl-PL"/>
              </w:rPr>
              <w:t xml:space="preserve"> </w:t>
            </w:r>
          </w:p>
        </w:tc>
        <w:tc>
          <w:tcPr>
            <w:tcW w:w="970" w:type="pct"/>
          </w:tcPr>
          <w:p w:rsidR="00C80D1D" w:rsidRPr="00C005FE" w:rsidRDefault="00C80D1D" w:rsidP="00F408BE">
            <w:pPr>
              <w:spacing w:after="0" w:line="240" w:lineRule="auto"/>
              <w:jc w:val="both"/>
              <w:rPr>
                <w:rFonts w:asciiTheme="majorHAnsi" w:hAnsiTheme="majorHAnsi" w:cstheme="majorHAnsi"/>
                <w:bCs/>
                <w:sz w:val="20"/>
                <w:szCs w:val="20"/>
                <w:lang w:eastAsia="pl-PL"/>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14.</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Warunki gwarancji</w:t>
            </w:r>
          </w:p>
        </w:tc>
        <w:tc>
          <w:tcPr>
            <w:tcW w:w="3016" w:type="pct"/>
          </w:tcPr>
          <w:p w:rsidR="00C80D1D" w:rsidRPr="00967A2B" w:rsidRDefault="00C80D1D" w:rsidP="00F408BE">
            <w:pPr>
              <w:spacing w:after="0" w:line="240" w:lineRule="auto"/>
              <w:jc w:val="both"/>
              <w:rPr>
                <w:rFonts w:asciiTheme="majorHAnsi" w:hAnsiTheme="majorHAnsi" w:cstheme="majorHAnsi"/>
                <w:sz w:val="20"/>
                <w:szCs w:val="20"/>
                <w:lang w:eastAsia="pl-PL"/>
              </w:rPr>
            </w:pPr>
            <w:r w:rsidRPr="00967A2B">
              <w:rPr>
                <w:rFonts w:asciiTheme="majorHAnsi" w:hAnsiTheme="majorHAnsi" w:cstheme="majorHAnsi"/>
                <w:sz w:val="20"/>
                <w:szCs w:val="20"/>
                <w:lang w:eastAsia="pl-PL"/>
              </w:rPr>
              <w:t>Pięć lat gwarancji producenta realizowanej w miejscu instalacji sprzętu, z czasem reakcji następnego dnia roboczego od przyjęcia zgłoszenia, możliwość zgłaszania awarii w trybie 24x7x365 poprzez ogólnopolską linię telefoniczną producenta.</w:t>
            </w:r>
          </w:p>
          <w:p w:rsidR="00C80D1D" w:rsidRPr="00967A2B" w:rsidRDefault="00C80D1D" w:rsidP="00F408BE">
            <w:pPr>
              <w:spacing w:after="0" w:line="240" w:lineRule="auto"/>
              <w:jc w:val="both"/>
              <w:rPr>
                <w:rFonts w:asciiTheme="majorHAnsi" w:hAnsiTheme="majorHAnsi" w:cstheme="majorHAnsi"/>
                <w:sz w:val="20"/>
                <w:szCs w:val="20"/>
                <w:lang w:eastAsia="pl-PL"/>
              </w:rPr>
            </w:pPr>
            <w:r w:rsidRPr="00967A2B">
              <w:rPr>
                <w:rFonts w:asciiTheme="majorHAnsi" w:hAnsiTheme="majorHAnsi" w:cstheme="majorHAnsi"/>
                <w:sz w:val="20"/>
                <w:szCs w:val="20"/>
                <w:lang w:eastAsia="pl-PL"/>
              </w:rPr>
              <w:t>Firma serwisująca musi posiadać ISO 9001:2008 na świadczenie usług serwisowych oraz posiadać autoryzacje producenta urządzeń.</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C005FE">
              <w:rPr>
                <w:rFonts w:asciiTheme="majorHAnsi" w:hAnsiTheme="majorHAnsi" w:cstheme="majorHAnsi"/>
                <w:sz w:val="20"/>
                <w:szCs w:val="20"/>
                <w:lang w:eastAsia="pl-PL"/>
              </w:rPr>
              <w:t xml:space="preserve">Wykonawca oświadcza, że </w:t>
            </w:r>
            <w:r w:rsidRPr="00B47B52">
              <w:rPr>
                <w:rFonts w:asciiTheme="majorHAnsi" w:hAnsiTheme="majorHAnsi" w:cstheme="majorHAnsi"/>
                <w:sz w:val="20"/>
                <w:szCs w:val="20"/>
                <w:lang w:eastAsia="pl-PL"/>
              </w:rPr>
              <w:t>w przypadku wystąpienia awarii dysku twardego w urządzeniu objętym aktywnym wparciem technicznym, uszkodzony dysk twardy pozostaje u Zamawiającego.</w:t>
            </w:r>
            <w:r w:rsidRPr="00967A2B">
              <w:rPr>
                <w:rFonts w:asciiTheme="majorHAnsi" w:hAnsiTheme="majorHAnsi" w:cstheme="majorHAnsi"/>
                <w:sz w:val="20"/>
                <w:szCs w:val="20"/>
                <w:lang w:eastAsia="pl-PL"/>
              </w:rPr>
              <w:t xml:space="preserve"> </w:t>
            </w:r>
          </w:p>
        </w:tc>
        <w:tc>
          <w:tcPr>
            <w:tcW w:w="970" w:type="pct"/>
          </w:tcPr>
          <w:p w:rsidR="00C80D1D" w:rsidRPr="00967A2B" w:rsidRDefault="00C80D1D" w:rsidP="00F408BE">
            <w:pPr>
              <w:spacing w:after="0" w:line="240" w:lineRule="auto"/>
              <w:rPr>
                <w:rFonts w:asciiTheme="majorHAnsi" w:hAnsiTheme="majorHAnsi" w:cstheme="majorHAnsi"/>
                <w:bCs/>
                <w:sz w:val="20"/>
                <w:szCs w:val="20"/>
                <w:lang w:eastAsia="pl-PL"/>
              </w:rPr>
            </w:pPr>
          </w:p>
          <w:p w:rsidR="00C80D1D" w:rsidRPr="00967A2B" w:rsidRDefault="00C80D1D" w:rsidP="00F408BE">
            <w:pPr>
              <w:spacing w:after="0" w:line="240" w:lineRule="auto"/>
              <w:jc w:val="both"/>
              <w:rPr>
                <w:rFonts w:asciiTheme="majorHAnsi" w:hAnsiTheme="majorHAnsi" w:cstheme="majorHAnsi"/>
                <w:bCs/>
                <w:sz w:val="20"/>
                <w:szCs w:val="20"/>
                <w:lang w:eastAsia="pl-PL"/>
              </w:rPr>
            </w:pPr>
          </w:p>
        </w:tc>
      </w:tr>
      <w:tr w:rsidR="00C80D1D" w:rsidRPr="00967A2B" w:rsidTr="00F408BE">
        <w:tc>
          <w:tcPr>
            <w:tcW w:w="206" w:type="pct"/>
            <w:vAlign w:val="center"/>
          </w:tcPr>
          <w:p w:rsidR="00C80D1D" w:rsidRPr="00967A2B" w:rsidRDefault="00C80D1D" w:rsidP="00F408BE">
            <w:pPr>
              <w:tabs>
                <w:tab w:val="left" w:pos="213"/>
              </w:tabs>
              <w:spacing w:after="0" w:line="240" w:lineRule="auto"/>
              <w:jc w:val="center"/>
              <w:rPr>
                <w:rFonts w:asciiTheme="majorHAnsi" w:hAnsiTheme="majorHAnsi" w:cstheme="majorHAnsi"/>
                <w:sz w:val="20"/>
                <w:szCs w:val="20"/>
                <w:lang w:eastAsia="pl-PL"/>
              </w:rPr>
            </w:pPr>
            <w:r w:rsidRPr="00967A2B">
              <w:rPr>
                <w:rFonts w:asciiTheme="majorHAnsi" w:hAnsiTheme="majorHAnsi" w:cstheme="majorHAnsi"/>
                <w:sz w:val="20"/>
                <w:szCs w:val="20"/>
                <w:lang w:eastAsia="pl-PL"/>
              </w:rPr>
              <w:lastRenderedPageBreak/>
              <w:t>15.</w:t>
            </w:r>
          </w:p>
        </w:tc>
        <w:tc>
          <w:tcPr>
            <w:tcW w:w="807" w:type="pct"/>
            <w:vAlign w:val="center"/>
          </w:tcPr>
          <w:p w:rsidR="00C80D1D" w:rsidRPr="00967A2B" w:rsidRDefault="00C80D1D" w:rsidP="00F408BE">
            <w:pPr>
              <w:tabs>
                <w:tab w:val="left" w:pos="213"/>
              </w:tabs>
              <w:spacing w:after="0" w:line="240" w:lineRule="auto"/>
              <w:jc w:val="center"/>
              <w:rPr>
                <w:rFonts w:asciiTheme="majorHAnsi" w:hAnsiTheme="majorHAnsi" w:cstheme="majorHAnsi"/>
                <w:sz w:val="20"/>
                <w:szCs w:val="20"/>
                <w:lang w:eastAsia="pl-PL"/>
              </w:rPr>
            </w:pPr>
            <w:r w:rsidRPr="00967A2B">
              <w:rPr>
                <w:rFonts w:asciiTheme="majorHAnsi" w:hAnsiTheme="majorHAnsi" w:cstheme="majorHAnsi"/>
                <w:bCs/>
                <w:sz w:val="20"/>
                <w:szCs w:val="20"/>
                <w:lang w:eastAsia="pl-PL"/>
              </w:rPr>
              <w:t>Wsparcie techniczne producenta</w:t>
            </w:r>
          </w:p>
        </w:tc>
        <w:tc>
          <w:tcPr>
            <w:tcW w:w="3016"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Możliwość telefonicznego sprawdzenia konfiguracji sprzętowej komputera oraz warunków gwarancji po podaniu numeru seryjnego bezpośrednio u producenta lub jego przedstawiciela.</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C005FE">
              <w:rPr>
                <w:rFonts w:asciiTheme="majorHAnsi" w:hAnsiTheme="majorHAnsi" w:cstheme="majorHAnsi"/>
                <w:bCs/>
                <w:sz w:val="20"/>
                <w:szCs w:val="20"/>
                <w:lang w:eastAsia="pl-PL"/>
              </w:rPr>
              <w:t>Wykonawca oświadcza, że d</w:t>
            </w:r>
            <w:r w:rsidRPr="00B47B52">
              <w:rPr>
                <w:rFonts w:asciiTheme="majorHAnsi" w:hAnsiTheme="majorHAnsi" w:cstheme="majorHAnsi"/>
                <w:bCs/>
                <w:sz w:val="20"/>
                <w:szCs w:val="20"/>
                <w:lang w:eastAsia="pl-PL"/>
              </w:rPr>
              <w:t xml:space="preserve">ostęp do najnowszych sterowników i uaktualnień na stronie producenta zestawu </w:t>
            </w:r>
            <w:r w:rsidRPr="00C005FE">
              <w:rPr>
                <w:rFonts w:asciiTheme="majorHAnsi" w:hAnsiTheme="majorHAnsi" w:cstheme="majorHAnsi"/>
                <w:bCs/>
                <w:sz w:val="20"/>
                <w:szCs w:val="20"/>
                <w:lang w:eastAsia="pl-PL"/>
              </w:rPr>
              <w:t>jest r</w:t>
            </w:r>
            <w:r w:rsidRPr="00B47B52">
              <w:rPr>
                <w:rFonts w:asciiTheme="majorHAnsi" w:hAnsiTheme="majorHAnsi" w:cstheme="majorHAnsi"/>
                <w:bCs/>
                <w:sz w:val="20"/>
                <w:szCs w:val="20"/>
                <w:lang w:eastAsia="pl-PL"/>
              </w:rPr>
              <w:t>ealizowany poprzez podanie na dedykowanej stronie internetowej producenta numeru seryjnego lub modelu komputera.</w:t>
            </w:r>
          </w:p>
        </w:tc>
        <w:tc>
          <w:tcPr>
            <w:tcW w:w="970"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p>
        </w:tc>
      </w:tr>
      <w:tr w:rsidR="00C80D1D" w:rsidRPr="00967A2B" w:rsidTr="00F408BE">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16.</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System operacyjny</w:t>
            </w:r>
          </w:p>
        </w:tc>
        <w:tc>
          <w:tcPr>
            <w:tcW w:w="3016" w:type="pct"/>
          </w:tcPr>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bdr w:val="none" w:sz="0" w:space="0" w:color="auto" w:frame="1"/>
                <w:lang w:eastAsia="pl-PL"/>
              </w:rPr>
              <w:t xml:space="preserve">Zainstalowany system operacyjny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 </w:t>
            </w:r>
          </w:p>
        </w:tc>
        <w:tc>
          <w:tcPr>
            <w:tcW w:w="970" w:type="pct"/>
          </w:tcPr>
          <w:p w:rsidR="00C80D1D" w:rsidRPr="00967A2B" w:rsidRDefault="00C80D1D" w:rsidP="00F408BE">
            <w:pPr>
              <w:spacing w:after="0" w:line="240" w:lineRule="auto"/>
              <w:jc w:val="both"/>
              <w:rPr>
                <w:rFonts w:asciiTheme="majorHAnsi" w:hAnsiTheme="majorHAnsi" w:cstheme="majorHAnsi"/>
                <w:bCs/>
                <w:sz w:val="20"/>
                <w:szCs w:val="20"/>
              </w:rPr>
            </w:pPr>
          </w:p>
        </w:tc>
      </w:tr>
      <w:tr w:rsidR="00C80D1D" w:rsidRPr="00967A2B" w:rsidTr="00F408BE">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17.</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Wymagania dodatkowe</w:t>
            </w:r>
          </w:p>
        </w:tc>
        <w:tc>
          <w:tcPr>
            <w:tcW w:w="3016" w:type="pct"/>
          </w:tcPr>
          <w:p w:rsidR="00C80D1D" w:rsidRPr="00967A2B"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lang w:eastAsia="pl-PL"/>
              </w:rPr>
              <w:t xml:space="preserve">Wbudowane porty: </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1x </w:t>
            </w:r>
            <w:proofErr w:type="spellStart"/>
            <w:r w:rsidRPr="00967A2B">
              <w:rPr>
                <w:rFonts w:asciiTheme="majorHAnsi" w:hAnsiTheme="majorHAnsi" w:cstheme="majorHAnsi"/>
                <w:bCs/>
                <w:sz w:val="20"/>
                <w:szCs w:val="20"/>
                <w:lang w:eastAsia="pl-PL"/>
              </w:rPr>
              <w:t>DisplayPort</w:t>
            </w:r>
            <w:proofErr w:type="spellEnd"/>
            <w:r w:rsidRPr="00967A2B">
              <w:rPr>
                <w:rFonts w:asciiTheme="majorHAnsi" w:hAnsiTheme="majorHAnsi" w:cstheme="majorHAnsi"/>
                <w:bCs/>
                <w:sz w:val="20"/>
                <w:szCs w:val="20"/>
                <w:lang w:eastAsia="pl-PL"/>
              </w:rPr>
              <w:t xml:space="preserve"> v1.1a</w:t>
            </w:r>
          </w:p>
          <w:p w:rsidR="00C80D1D" w:rsidRPr="00C005FE" w:rsidRDefault="00C80D1D" w:rsidP="00F408BE">
            <w:pPr>
              <w:spacing w:after="0" w:line="240" w:lineRule="auto"/>
              <w:jc w:val="both"/>
              <w:rPr>
                <w:rFonts w:asciiTheme="majorHAnsi" w:hAnsiTheme="majorHAnsi" w:cstheme="majorHAnsi"/>
                <w:bCs/>
                <w:sz w:val="20"/>
                <w:szCs w:val="20"/>
              </w:rPr>
            </w:pPr>
            <w:r w:rsidRPr="00967A2B">
              <w:rPr>
                <w:rFonts w:asciiTheme="majorHAnsi" w:hAnsiTheme="majorHAnsi" w:cstheme="majorHAnsi"/>
                <w:bCs/>
                <w:sz w:val="20"/>
                <w:szCs w:val="20"/>
                <w:lang w:eastAsia="pl-PL"/>
              </w:rPr>
              <w:t>1x HDMI 1.4</w:t>
            </w:r>
            <w:r w:rsidRPr="00C005FE">
              <w:rPr>
                <w:rFonts w:asciiTheme="majorHAnsi" w:hAnsiTheme="majorHAnsi" w:cstheme="majorHAnsi"/>
                <w:bCs/>
                <w:sz w:val="20"/>
                <w:szCs w:val="20"/>
                <w:lang w:eastAsia="pl-PL"/>
              </w:rPr>
              <w:t xml:space="preserve"> </w:t>
            </w:r>
          </w:p>
          <w:p w:rsidR="00C80D1D" w:rsidRPr="00C005FE" w:rsidRDefault="00C80D1D" w:rsidP="00F408BE">
            <w:pPr>
              <w:spacing w:after="0" w:line="240" w:lineRule="auto"/>
              <w:jc w:val="both"/>
              <w:rPr>
                <w:rFonts w:asciiTheme="majorHAnsi" w:hAnsiTheme="majorHAnsi" w:cstheme="majorHAnsi"/>
                <w:bCs/>
                <w:i/>
                <w:sz w:val="20"/>
                <w:szCs w:val="20"/>
                <w:lang w:eastAsia="pl-PL"/>
              </w:rPr>
            </w:pPr>
            <w:r w:rsidRPr="00967A2B">
              <w:rPr>
                <w:rFonts w:asciiTheme="majorHAnsi" w:hAnsiTheme="majorHAnsi" w:cstheme="majorHAnsi"/>
                <w:bCs/>
                <w:sz w:val="20"/>
                <w:szCs w:val="20"/>
                <w:lang w:eastAsia="pl-PL"/>
              </w:rPr>
              <w:t xml:space="preserve">1x LAN 10/100/1000 </w:t>
            </w:r>
            <w:r w:rsidRPr="00967A2B">
              <w:rPr>
                <w:rFonts w:asciiTheme="majorHAnsi" w:hAnsiTheme="majorHAnsi" w:cstheme="majorHAnsi"/>
                <w:bCs/>
                <w:sz w:val="20"/>
                <w:szCs w:val="20"/>
              </w:rPr>
              <w:t>wspierająca obsługę</w:t>
            </w:r>
            <w:r w:rsidRPr="00C005FE">
              <w:rPr>
                <w:rFonts w:asciiTheme="majorHAnsi" w:hAnsiTheme="majorHAnsi" w:cstheme="majorHAnsi"/>
                <w:bCs/>
                <w:i/>
                <w:sz w:val="20"/>
                <w:szCs w:val="20"/>
              </w:rPr>
              <w:t xml:space="preserve"> </w:t>
            </w:r>
            <w:proofErr w:type="spellStart"/>
            <w:r w:rsidRPr="00967A2B">
              <w:rPr>
                <w:rFonts w:asciiTheme="majorHAnsi" w:hAnsiTheme="majorHAnsi" w:cstheme="majorHAnsi"/>
                <w:bCs/>
                <w:sz w:val="20"/>
                <w:szCs w:val="20"/>
              </w:rPr>
              <w:t>WoL</w:t>
            </w:r>
            <w:proofErr w:type="spellEnd"/>
            <w:r w:rsidRPr="00967A2B">
              <w:rPr>
                <w:rFonts w:asciiTheme="majorHAnsi" w:hAnsiTheme="majorHAnsi" w:cstheme="majorHAnsi"/>
                <w:bCs/>
                <w:sz w:val="20"/>
                <w:szCs w:val="20"/>
              </w:rPr>
              <w:t xml:space="preserve"> (funkcja włączana przez użytkownika), </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Porty USB</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Panel przedni</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- 4x USB w układzie 2x USB 3.2 TYP A i 2x USB 2.0 </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Panel Tylny</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- 4x USB w układzie 2x USB 3.2 TYP A i 2x USB 2.0 </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Płyta główna </w:t>
            </w:r>
            <w:r w:rsidRPr="00967A2B">
              <w:rPr>
                <w:rFonts w:asciiTheme="majorHAnsi" w:hAnsiTheme="majorHAnsi" w:cstheme="majorHAnsi"/>
                <w:bCs/>
                <w:sz w:val="20"/>
                <w:szCs w:val="20"/>
              </w:rPr>
              <w:t xml:space="preserve">zaprojektowana i wyprodukowana na zlecenie producenta komputera, trwale oznaczona na etapie produkcji logiem producenta oferowanej jednostki dedykowana dla danego urządzenia; </w:t>
            </w:r>
            <w:r w:rsidRPr="00967A2B">
              <w:rPr>
                <w:rFonts w:asciiTheme="majorHAnsi" w:hAnsiTheme="majorHAnsi" w:cstheme="majorHAnsi"/>
                <w:bCs/>
                <w:sz w:val="20"/>
                <w:szCs w:val="20"/>
                <w:lang w:eastAsia="pl-PL"/>
              </w:rPr>
              <w:t>wyposażona w:</w:t>
            </w:r>
          </w:p>
          <w:p w:rsidR="00C80D1D" w:rsidRPr="00967A2B" w:rsidRDefault="00C80D1D" w:rsidP="00F408BE">
            <w:pPr>
              <w:spacing w:after="0" w:line="240" w:lineRule="auto"/>
              <w:jc w:val="both"/>
              <w:rPr>
                <w:rFonts w:asciiTheme="majorHAnsi" w:hAnsiTheme="majorHAnsi" w:cstheme="majorHAnsi"/>
                <w:bCs/>
                <w:sz w:val="20"/>
                <w:szCs w:val="20"/>
                <w:lang w:val="en-US" w:eastAsia="pl-PL"/>
              </w:rPr>
            </w:pPr>
            <w:r w:rsidRPr="00967A2B">
              <w:rPr>
                <w:rFonts w:asciiTheme="majorHAnsi" w:hAnsiTheme="majorHAnsi" w:cstheme="majorHAnsi"/>
                <w:bCs/>
                <w:sz w:val="20"/>
                <w:szCs w:val="20"/>
                <w:lang w:val="en-US" w:eastAsia="pl-PL"/>
              </w:rPr>
              <w:t xml:space="preserve">1 </w:t>
            </w:r>
            <w:proofErr w:type="spellStart"/>
            <w:r w:rsidRPr="00967A2B">
              <w:rPr>
                <w:rFonts w:asciiTheme="majorHAnsi" w:hAnsiTheme="majorHAnsi" w:cstheme="majorHAnsi"/>
                <w:bCs/>
                <w:sz w:val="20"/>
                <w:szCs w:val="20"/>
                <w:lang w:val="en-US" w:eastAsia="pl-PL"/>
              </w:rPr>
              <w:t>złącze</w:t>
            </w:r>
            <w:proofErr w:type="spellEnd"/>
            <w:r w:rsidRPr="00967A2B">
              <w:rPr>
                <w:rFonts w:asciiTheme="majorHAnsi" w:hAnsiTheme="majorHAnsi" w:cstheme="majorHAnsi"/>
                <w:bCs/>
                <w:sz w:val="20"/>
                <w:szCs w:val="20"/>
                <w:lang w:val="en-US" w:eastAsia="pl-PL"/>
              </w:rPr>
              <w:t xml:space="preserve"> PCI Express x16 Gen.3, </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2 złącza PCI Express x1,  </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2 złącza DIMM z obsługą do 32GB DDR4 pamięci RAM, </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3 złącza SATA w tym 2 </w:t>
            </w:r>
            <w:proofErr w:type="spellStart"/>
            <w:r w:rsidRPr="00967A2B">
              <w:rPr>
                <w:rFonts w:asciiTheme="majorHAnsi" w:hAnsiTheme="majorHAnsi" w:cstheme="majorHAnsi"/>
                <w:bCs/>
                <w:sz w:val="20"/>
                <w:szCs w:val="20"/>
                <w:lang w:eastAsia="pl-PL"/>
              </w:rPr>
              <w:t>szt</w:t>
            </w:r>
            <w:proofErr w:type="spellEnd"/>
            <w:r w:rsidRPr="00967A2B">
              <w:rPr>
                <w:rFonts w:asciiTheme="majorHAnsi" w:hAnsiTheme="majorHAnsi" w:cstheme="majorHAnsi"/>
                <w:bCs/>
                <w:sz w:val="20"/>
                <w:szCs w:val="20"/>
                <w:lang w:eastAsia="pl-PL"/>
              </w:rPr>
              <w:t xml:space="preserve"> SATA 3.0; </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1 złącze M.2 2280 dedykowane dla syków M.2 SATA lub </w:t>
            </w:r>
            <w:proofErr w:type="spellStart"/>
            <w:r w:rsidRPr="00967A2B">
              <w:rPr>
                <w:rFonts w:asciiTheme="majorHAnsi" w:hAnsiTheme="majorHAnsi" w:cstheme="majorHAnsi"/>
                <w:bCs/>
                <w:sz w:val="20"/>
                <w:szCs w:val="20"/>
                <w:lang w:eastAsia="pl-PL"/>
              </w:rPr>
              <w:t>NVMe</w:t>
            </w:r>
            <w:proofErr w:type="spellEnd"/>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 złącze M.2 WLAN</w:t>
            </w:r>
          </w:p>
          <w:p w:rsidR="00C80D1D" w:rsidRPr="00967A2B" w:rsidRDefault="00C80D1D" w:rsidP="00F408BE">
            <w:pPr>
              <w:spacing w:after="0" w:line="240" w:lineRule="auto"/>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Klawiatura USB w układzie polski programisty </w:t>
            </w:r>
          </w:p>
          <w:p w:rsidR="00C80D1D" w:rsidRPr="00967A2B" w:rsidRDefault="00C80D1D" w:rsidP="00F408BE">
            <w:pPr>
              <w:spacing w:after="0" w:line="240" w:lineRule="auto"/>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Mysz optyczna USB z dwoma klawiszami oraz rolką (</w:t>
            </w:r>
            <w:proofErr w:type="spellStart"/>
            <w:r w:rsidRPr="00967A2B">
              <w:rPr>
                <w:rFonts w:asciiTheme="majorHAnsi" w:hAnsiTheme="majorHAnsi" w:cstheme="majorHAnsi"/>
                <w:bCs/>
                <w:sz w:val="20"/>
                <w:szCs w:val="20"/>
                <w:lang w:eastAsia="pl-PL"/>
              </w:rPr>
              <w:t>scroll</w:t>
            </w:r>
            <w:proofErr w:type="spellEnd"/>
            <w:r w:rsidRPr="00967A2B">
              <w:rPr>
                <w:rFonts w:asciiTheme="majorHAnsi" w:hAnsiTheme="majorHAnsi" w:cstheme="majorHAnsi"/>
                <w:bCs/>
                <w:sz w:val="20"/>
                <w:szCs w:val="20"/>
                <w:lang w:eastAsia="pl-PL"/>
              </w:rPr>
              <w:t xml:space="preserve">) </w:t>
            </w:r>
          </w:p>
          <w:p w:rsidR="00C80D1D" w:rsidRPr="00967A2B" w:rsidRDefault="00C80D1D" w:rsidP="00F408BE">
            <w:pPr>
              <w:spacing w:after="0" w:line="240" w:lineRule="auto"/>
              <w:rPr>
                <w:rFonts w:asciiTheme="majorHAnsi" w:hAnsiTheme="majorHAnsi" w:cstheme="majorHAnsi"/>
                <w:bCs/>
                <w:sz w:val="20"/>
                <w:szCs w:val="20"/>
                <w:lang w:eastAsia="pl-PL"/>
              </w:rPr>
            </w:pPr>
            <w:r w:rsidRPr="00967A2B">
              <w:rPr>
                <w:rFonts w:asciiTheme="majorHAnsi" w:hAnsiTheme="majorHAnsi" w:cstheme="majorHAnsi"/>
                <w:bCs/>
                <w:sz w:val="20"/>
                <w:szCs w:val="20"/>
              </w:rPr>
              <w:t xml:space="preserve">Nagrywarka DVD +/-RW o prędkości min. 8x </w:t>
            </w:r>
          </w:p>
          <w:p w:rsidR="00C80D1D" w:rsidRPr="00967A2B" w:rsidRDefault="00C80D1D" w:rsidP="00F408BE">
            <w:pPr>
              <w:spacing w:after="0" w:line="240" w:lineRule="auto"/>
              <w:rPr>
                <w:rFonts w:asciiTheme="majorHAnsi" w:hAnsiTheme="majorHAnsi" w:cstheme="majorHAnsi"/>
                <w:bCs/>
                <w:sz w:val="20"/>
                <w:szCs w:val="20"/>
                <w:lang w:eastAsia="pl-PL"/>
              </w:rPr>
            </w:pPr>
            <w:r w:rsidRPr="00967A2B">
              <w:rPr>
                <w:rFonts w:asciiTheme="majorHAnsi" w:hAnsiTheme="majorHAnsi" w:cstheme="majorHAnsi"/>
                <w:bCs/>
                <w:sz w:val="20"/>
                <w:szCs w:val="20"/>
              </w:rPr>
              <w:t>Dołączony nośnik ze sterownikami</w:t>
            </w:r>
          </w:p>
          <w:p w:rsidR="00C80D1D" w:rsidRPr="00967A2B" w:rsidRDefault="00C80D1D" w:rsidP="00F408BE">
            <w:pPr>
              <w:spacing w:after="0" w:line="240" w:lineRule="auto"/>
              <w:rPr>
                <w:rFonts w:asciiTheme="majorHAnsi" w:hAnsiTheme="majorHAnsi" w:cstheme="majorHAnsi"/>
                <w:bCs/>
                <w:sz w:val="20"/>
                <w:szCs w:val="20"/>
                <w:lang w:eastAsia="pl-PL"/>
              </w:rPr>
            </w:pPr>
            <w:r w:rsidRPr="00967A2B">
              <w:rPr>
                <w:rFonts w:asciiTheme="majorHAnsi" w:hAnsiTheme="majorHAnsi" w:cstheme="majorHAnsi"/>
                <w:bCs/>
                <w:sz w:val="20"/>
                <w:szCs w:val="20"/>
              </w:rPr>
              <w:t>Opakowanie musi być wykonane z materiałów podlegających powtórnemu przetworzeniu.</w:t>
            </w:r>
          </w:p>
        </w:tc>
        <w:tc>
          <w:tcPr>
            <w:tcW w:w="970" w:type="pct"/>
          </w:tcPr>
          <w:p w:rsidR="00C80D1D" w:rsidRPr="00967A2B" w:rsidRDefault="00C80D1D" w:rsidP="00F408BE">
            <w:pPr>
              <w:spacing w:after="0" w:line="240" w:lineRule="auto"/>
              <w:rPr>
                <w:rFonts w:asciiTheme="majorHAnsi" w:hAnsiTheme="majorHAnsi" w:cstheme="majorHAnsi"/>
                <w:bCs/>
                <w:sz w:val="20"/>
                <w:szCs w:val="20"/>
                <w:lang w:eastAsia="pl-PL"/>
              </w:rPr>
            </w:pPr>
          </w:p>
          <w:p w:rsidR="00C80D1D" w:rsidRPr="00967A2B" w:rsidRDefault="00C80D1D" w:rsidP="00F408BE">
            <w:pPr>
              <w:spacing w:after="0" w:line="240" w:lineRule="auto"/>
              <w:rPr>
                <w:rFonts w:asciiTheme="majorHAnsi" w:hAnsiTheme="majorHAnsi" w:cstheme="majorHAnsi"/>
                <w:bCs/>
                <w:sz w:val="20"/>
                <w:szCs w:val="20"/>
                <w:lang w:eastAsia="pl-PL"/>
              </w:rPr>
            </w:pPr>
          </w:p>
        </w:tc>
      </w:tr>
      <w:tr w:rsidR="00C80D1D" w:rsidRPr="00967A2B" w:rsidTr="00F408BE">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18.</w:t>
            </w:r>
          </w:p>
        </w:tc>
        <w:tc>
          <w:tcPr>
            <w:tcW w:w="807"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Dodatkowe oprogramowanie</w:t>
            </w:r>
          </w:p>
        </w:tc>
        <w:tc>
          <w:tcPr>
            <w:tcW w:w="3016" w:type="pct"/>
          </w:tcPr>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Dołączone do oferowanego komputera oprogramowanie producenta z nieograniczoną licencją czasowo na użytkowanie umożliwiające:</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 </w:t>
            </w:r>
            <w:proofErr w:type="spellStart"/>
            <w:r w:rsidRPr="00967A2B">
              <w:rPr>
                <w:rFonts w:asciiTheme="majorHAnsi" w:hAnsiTheme="majorHAnsi" w:cstheme="majorHAnsi"/>
                <w:bCs/>
                <w:sz w:val="20"/>
                <w:szCs w:val="20"/>
                <w:lang w:eastAsia="pl-PL"/>
              </w:rPr>
              <w:t>upgrade</w:t>
            </w:r>
            <w:proofErr w:type="spellEnd"/>
            <w:r w:rsidRPr="00967A2B">
              <w:rPr>
                <w:rFonts w:asciiTheme="majorHAnsi" w:hAnsiTheme="majorHAnsi" w:cstheme="majorHAnsi"/>
                <w:bCs/>
                <w:sz w:val="20"/>
                <w:szCs w:val="20"/>
                <w:lang w:eastAsia="pl-PL"/>
              </w:rPr>
              <w:t xml:space="preserve"> i instalacje wszystkich sterowników, aplikacji dostarczonych w obrazie systemu operacyjnego producenta, </w:t>
            </w:r>
            <w:proofErr w:type="spellStart"/>
            <w:r w:rsidRPr="00967A2B">
              <w:rPr>
                <w:rFonts w:asciiTheme="majorHAnsi" w:hAnsiTheme="majorHAnsi" w:cstheme="majorHAnsi"/>
                <w:bCs/>
                <w:sz w:val="20"/>
                <w:szCs w:val="20"/>
                <w:lang w:eastAsia="pl-PL"/>
              </w:rPr>
              <w:t>BIOS’u</w:t>
            </w:r>
            <w:proofErr w:type="spellEnd"/>
            <w:r w:rsidRPr="00967A2B">
              <w:rPr>
                <w:rFonts w:asciiTheme="majorHAnsi" w:hAnsiTheme="majorHAnsi" w:cstheme="majorHAnsi"/>
                <w:bCs/>
                <w:sz w:val="20"/>
                <w:szCs w:val="20"/>
                <w:lang w:eastAsia="pl-PL"/>
              </w:rPr>
              <w:t xml:space="preserve"> z certyfikatem zgodności producenta do najnowszej dostępnej wersji, </w:t>
            </w:r>
          </w:p>
          <w:p w:rsidR="00C80D1D" w:rsidRPr="00967A2B" w:rsidRDefault="00C80D1D" w:rsidP="00F408BE">
            <w:pPr>
              <w:spacing w:after="0" w:line="240" w:lineRule="auto"/>
              <w:jc w:val="both"/>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 xml:space="preserve">- możliwość przed instalacją sprawdzenia każdego sterownika, każdej aplikacji, </w:t>
            </w:r>
            <w:proofErr w:type="spellStart"/>
            <w:r w:rsidRPr="00967A2B">
              <w:rPr>
                <w:rFonts w:asciiTheme="majorHAnsi" w:hAnsiTheme="majorHAnsi" w:cstheme="majorHAnsi"/>
                <w:bCs/>
                <w:sz w:val="20"/>
                <w:szCs w:val="20"/>
                <w:lang w:eastAsia="pl-PL"/>
              </w:rPr>
              <w:t>BIOS’u</w:t>
            </w:r>
            <w:proofErr w:type="spellEnd"/>
            <w:r w:rsidRPr="00967A2B">
              <w:rPr>
                <w:rFonts w:asciiTheme="majorHAnsi" w:hAnsiTheme="majorHAnsi" w:cstheme="majorHAnsi"/>
                <w:bCs/>
                <w:sz w:val="20"/>
                <w:szCs w:val="20"/>
                <w:lang w:eastAsia="pl-PL"/>
              </w:rPr>
              <w:t xml:space="preserve"> bezpośrednio na stronie producenta przy użyciu połączenia internetowego z automatycznym przekierowaniem.</w:t>
            </w:r>
          </w:p>
        </w:tc>
        <w:tc>
          <w:tcPr>
            <w:tcW w:w="970" w:type="pct"/>
          </w:tcPr>
          <w:p w:rsidR="00C80D1D" w:rsidRPr="00967A2B" w:rsidRDefault="00C80D1D" w:rsidP="00F408BE">
            <w:pPr>
              <w:spacing w:after="0" w:line="240" w:lineRule="auto"/>
              <w:rPr>
                <w:rFonts w:asciiTheme="majorHAnsi" w:hAnsiTheme="majorHAnsi" w:cstheme="majorHAnsi"/>
                <w:bCs/>
                <w:sz w:val="20"/>
                <w:szCs w:val="20"/>
                <w:lang w:eastAsia="pl-PL"/>
              </w:rPr>
            </w:pPr>
          </w:p>
          <w:p w:rsidR="00C80D1D" w:rsidRPr="00967A2B" w:rsidRDefault="00C80D1D" w:rsidP="00F408BE">
            <w:pPr>
              <w:spacing w:after="0" w:line="240" w:lineRule="auto"/>
              <w:jc w:val="both"/>
              <w:rPr>
                <w:rFonts w:asciiTheme="majorHAnsi" w:hAnsiTheme="majorHAnsi" w:cstheme="majorHAnsi"/>
                <w:bCs/>
                <w:sz w:val="20"/>
                <w:szCs w:val="20"/>
                <w:lang w:eastAsia="pl-PL"/>
              </w:rPr>
            </w:pPr>
          </w:p>
        </w:tc>
      </w:tr>
    </w:tbl>
    <w:p w:rsidR="00C80D1D" w:rsidRDefault="00C80D1D" w:rsidP="00C80D1D">
      <w:pPr>
        <w:spacing w:after="0" w:line="276" w:lineRule="auto"/>
        <w:rPr>
          <w:rFonts w:asciiTheme="majorHAnsi" w:hAnsiTheme="majorHAnsi" w:cstheme="majorHAnsi"/>
          <w:b/>
        </w:rPr>
      </w:pPr>
    </w:p>
    <w:p w:rsidR="00C80D1D" w:rsidRPr="00967A2B" w:rsidRDefault="00C80D1D" w:rsidP="00C80D1D">
      <w:pPr>
        <w:spacing w:after="0" w:line="276" w:lineRule="auto"/>
        <w:rPr>
          <w:rFonts w:asciiTheme="majorHAnsi" w:hAnsiTheme="majorHAnsi" w:cstheme="majorHAnsi"/>
          <w:b/>
        </w:rPr>
      </w:pPr>
    </w:p>
    <w:p w:rsidR="00C80D1D" w:rsidRPr="00967A2B" w:rsidRDefault="00C80D1D" w:rsidP="00C80D1D">
      <w:pPr>
        <w:spacing w:after="0" w:line="276" w:lineRule="auto"/>
        <w:rPr>
          <w:rFonts w:asciiTheme="majorHAnsi" w:hAnsiTheme="majorHAnsi" w:cstheme="majorHAnsi"/>
          <w:b/>
        </w:rPr>
      </w:pPr>
    </w:p>
    <w:p w:rsidR="00C80D1D" w:rsidRPr="00967A2B" w:rsidRDefault="00C80D1D" w:rsidP="00C80D1D">
      <w:pPr>
        <w:pStyle w:val="Akapitzlist"/>
        <w:numPr>
          <w:ilvl w:val="1"/>
          <w:numId w:val="25"/>
        </w:numPr>
        <w:spacing w:after="0" w:line="276" w:lineRule="auto"/>
        <w:contextualSpacing w:val="0"/>
        <w:jc w:val="both"/>
        <w:rPr>
          <w:rFonts w:asciiTheme="majorHAnsi" w:hAnsiTheme="majorHAnsi" w:cstheme="majorHAnsi"/>
          <w:b/>
        </w:rPr>
      </w:pPr>
      <w:bookmarkStart w:id="1" w:name="_Hlk9078334"/>
      <w:r w:rsidRPr="00967A2B">
        <w:rPr>
          <w:rFonts w:asciiTheme="majorHAnsi" w:hAnsiTheme="majorHAnsi" w:cstheme="majorHAnsi"/>
          <w:b/>
        </w:rPr>
        <w:lastRenderedPageBreak/>
        <w:t xml:space="preserve">Komputer przenośny – </w:t>
      </w:r>
      <w:r w:rsidRPr="00C005FE">
        <w:rPr>
          <w:rFonts w:asciiTheme="majorHAnsi" w:hAnsiTheme="majorHAnsi" w:cstheme="majorHAnsi"/>
          <w:b/>
        </w:rPr>
        <w:t>14 szt.</w:t>
      </w:r>
    </w:p>
    <w:p w:rsidR="00C80D1D" w:rsidRPr="00967A2B" w:rsidRDefault="00C80D1D" w:rsidP="00C80D1D">
      <w:pPr>
        <w:shd w:val="clear" w:color="auto" w:fill="FFFFFF" w:themeFill="background1"/>
        <w:spacing w:after="0" w:line="276" w:lineRule="auto"/>
        <w:ind w:firstLine="360"/>
        <w:rPr>
          <w:rFonts w:asciiTheme="majorHAnsi" w:hAnsiTheme="majorHAnsi" w:cstheme="majorHAnsi"/>
        </w:rPr>
      </w:pPr>
      <w:r w:rsidRPr="00967A2B">
        <w:rPr>
          <w:rFonts w:asciiTheme="majorHAnsi" w:hAnsiTheme="majorHAnsi" w:cstheme="majorHAnsi"/>
          <w:b/>
        </w:rPr>
        <w:t xml:space="preserve">Producent/Typ/model: </w:t>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rPr>
        <w:t xml:space="preserve">…….………………………………………….. </w:t>
      </w:r>
    </w:p>
    <w:p w:rsidR="00C80D1D" w:rsidRPr="00967A2B" w:rsidRDefault="00C80D1D" w:rsidP="00C80D1D">
      <w:pPr>
        <w:shd w:val="clear" w:color="auto" w:fill="FFFFFF" w:themeFill="background1"/>
        <w:spacing w:after="0" w:line="276" w:lineRule="auto"/>
        <w:ind w:left="4956" w:firstLine="708"/>
        <w:rPr>
          <w:rFonts w:asciiTheme="majorHAnsi" w:hAnsiTheme="majorHAnsi" w:cstheme="majorHAnsi"/>
          <w:i/>
          <w:sz w:val="18"/>
        </w:rPr>
      </w:pPr>
      <w:r w:rsidRPr="00967A2B">
        <w:rPr>
          <w:rFonts w:asciiTheme="majorHAnsi" w:hAnsiTheme="majorHAnsi" w:cstheme="majorHAnsi"/>
          <w:i/>
          <w:sz w:val="18"/>
        </w:rPr>
        <w:t>(Wykonawca zobowiązany jest podać)</w:t>
      </w:r>
    </w:p>
    <w:p w:rsidR="00C80D1D" w:rsidRPr="00967A2B" w:rsidRDefault="00C80D1D" w:rsidP="00C80D1D">
      <w:pPr>
        <w:shd w:val="clear" w:color="auto" w:fill="FFFFFF" w:themeFill="background1"/>
        <w:spacing w:after="0" w:line="276" w:lineRule="auto"/>
        <w:ind w:left="4956" w:firstLine="431"/>
        <w:rPr>
          <w:rFonts w:asciiTheme="majorHAnsi" w:hAnsiTheme="majorHAnsi" w:cstheme="majorHAnsi"/>
          <w:b/>
          <w:sz w:val="18"/>
        </w:rPr>
      </w:pPr>
      <w:r w:rsidRPr="00967A2B" w:rsidDel="005F6328">
        <w:rPr>
          <w:rFonts w:asciiTheme="majorHAnsi" w:hAnsiTheme="majorHAnsi" w:cstheme="majorHAnsi"/>
          <w:b/>
        </w:rPr>
        <w:t xml:space="preserve"> </w:t>
      </w:r>
    </w:p>
    <w:tbl>
      <w:tblPr>
        <w:tblStyle w:val="Tabela-Siatka"/>
        <w:tblW w:w="5000" w:type="pct"/>
        <w:tblLook w:val="04A0" w:firstRow="1" w:lastRow="0" w:firstColumn="1" w:lastColumn="0" w:noHBand="0" w:noVBand="1"/>
      </w:tblPr>
      <w:tblGrid>
        <w:gridCol w:w="468"/>
        <w:gridCol w:w="1625"/>
        <w:gridCol w:w="5713"/>
        <w:gridCol w:w="1822"/>
      </w:tblGrid>
      <w:tr w:rsidR="00C80D1D" w:rsidRPr="00967A2B" w:rsidTr="00F408BE">
        <w:trPr>
          <w:trHeight w:val="350"/>
        </w:trPr>
        <w:tc>
          <w:tcPr>
            <w:tcW w:w="206" w:type="pct"/>
            <w:vAlign w:val="center"/>
          </w:tcPr>
          <w:p w:rsidR="00C80D1D" w:rsidRPr="00C005FE" w:rsidRDefault="00C80D1D" w:rsidP="00F408BE">
            <w:pPr>
              <w:jc w:val="center"/>
              <w:rPr>
                <w:rFonts w:asciiTheme="majorHAnsi" w:hAnsiTheme="majorHAnsi" w:cstheme="majorHAnsi"/>
                <w:b/>
              </w:rPr>
            </w:pPr>
            <w:r w:rsidRPr="00967A2B">
              <w:rPr>
                <w:rFonts w:asciiTheme="majorHAnsi" w:hAnsiTheme="majorHAnsi" w:cstheme="majorHAnsi"/>
                <w:b/>
              </w:rPr>
              <w:t>Lp.</w:t>
            </w:r>
          </w:p>
        </w:tc>
        <w:tc>
          <w:tcPr>
            <w:tcW w:w="833" w:type="pct"/>
            <w:vAlign w:val="center"/>
          </w:tcPr>
          <w:p w:rsidR="00C80D1D" w:rsidRPr="00C005FE" w:rsidRDefault="00C80D1D" w:rsidP="00F408BE">
            <w:pPr>
              <w:jc w:val="center"/>
              <w:rPr>
                <w:rFonts w:asciiTheme="majorHAnsi" w:hAnsiTheme="majorHAnsi" w:cstheme="majorHAnsi"/>
                <w:b/>
              </w:rPr>
            </w:pPr>
            <w:r w:rsidRPr="00967A2B">
              <w:rPr>
                <w:rFonts w:asciiTheme="majorHAnsi" w:hAnsiTheme="majorHAnsi" w:cstheme="majorHAnsi"/>
                <w:b/>
              </w:rPr>
              <w:t>Parametr</w:t>
            </w:r>
          </w:p>
        </w:tc>
        <w:tc>
          <w:tcPr>
            <w:tcW w:w="2990" w:type="pct"/>
            <w:vAlign w:val="center"/>
          </w:tcPr>
          <w:p w:rsidR="00C80D1D" w:rsidRPr="00C005FE" w:rsidRDefault="00C80D1D" w:rsidP="00F408BE">
            <w:pPr>
              <w:jc w:val="center"/>
              <w:rPr>
                <w:rFonts w:asciiTheme="majorHAnsi" w:hAnsiTheme="majorHAnsi" w:cstheme="majorHAnsi"/>
                <w:b/>
              </w:rPr>
            </w:pPr>
            <w:r w:rsidRPr="00967A2B">
              <w:rPr>
                <w:rFonts w:asciiTheme="majorHAnsi" w:hAnsiTheme="majorHAnsi" w:cstheme="majorHAnsi"/>
                <w:b/>
              </w:rPr>
              <w:t>Charakterystyka (wymagania minimalne)</w:t>
            </w:r>
          </w:p>
        </w:tc>
        <w:tc>
          <w:tcPr>
            <w:tcW w:w="970" w:type="pct"/>
            <w:vAlign w:val="center"/>
          </w:tcPr>
          <w:p w:rsidR="00C80D1D" w:rsidRDefault="00C80D1D" w:rsidP="00F408BE">
            <w:pPr>
              <w:jc w:val="center"/>
              <w:rPr>
                <w:rFonts w:asciiTheme="majorHAnsi" w:hAnsiTheme="majorHAnsi" w:cstheme="majorHAnsi"/>
                <w:b/>
              </w:rPr>
            </w:pPr>
            <w:r w:rsidRPr="00967A2B">
              <w:rPr>
                <w:rFonts w:asciiTheme="majorHAnsi" w:hAnsiTheme="majorHAnsi" w:cstheme="majorHAnsi"/>
                <w:b/>
              </w:rPr>
              <w:t>Parametry oferowane</w:t>
            </w:r>
          </w:p>
          <w:p w:rsidR="00C80D1D" w:rsidRDefault="00C80D1D" w:rsidP="00F408BE">
            <w:pPr>
              <w:jc w:val="center"/>
              <w:rPr>
                <w:rFonts w:asciiTheme="majorHAnsi" w:hAnsiTheme="majorHAnsi" w:cstheme="majorHAnsi"/>
                <w:b/>
              </w:rPr>
            </w:pPr>
            <w:r>
              <w:rPr>
                <w:rFonts w:asciiTheme="majorHAnsi" w:hAnsiTheme="majorHAnsi" w:cstheme="majorHAnsi"/>
                <w:b/>
              </w:rPr>
              <w:t>(należy wpisać</w:t>
            </w:r>
          </w:p>
          <w:p w:rsidR="00C80D1D" w:rsidRPr="00C005FE" w:rsidRDefault="00C80D1D" w:rsidP="00F408BE">
            <w:pPr>
              <w:jc w:val="center"/>
              <w:rPr>
                <w:rFonts w:asciiTheme="majorHAnsi" w:hAnsiTheme="majorHAnsi" w:cstheme="majorHAnsi"/>
                <w:b/>
              </w:rPr>
            </w:pPr>
            <w:r>
              <w:rPr>
                <w:rFonts w:asciiTheme="majorHAnsi" w:hAnsiTheme="majorHAnsi" w:cstheme="majorHAnsi"/>
                <w:b/>
              </w:rPr>
              <w:t>tak lub nie)</w:t>
            </w:r>
          </w:p>
        </w:tc>
      </w:tr>
      <w:tr w:rsidR="00C80D1D" w:rsidRPr="00967A2B" w:rsidTr="00F408BE">
        <w:trPr>
          <w:trHeight w:val="457"/>
        </w:trPr>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Zastosowanie</w:t>
            </w:r>
          </w:p>
        </w:tc>
        <w:tc>
          <w:tcPr>
            <w:tcW w:w="2990" w:type="pct"/>
            <w:vAlign w:val="center"/>
          </w:tcPr>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Komputer mobilny będzie wykorzystywany dla potrzeb aplikacji biurowych, edukacyjnych, obliczeniowych, dostępu do Internetu oraz poczty elektronicznej.</w:t>
            </w:r>
          </w:p>
        </w:tc>
        <w:tc>
          <w:tcPr>
            <w:tcW w:w="970" w:type="pct"/>
          </w:tcPr>
          <w:p w:rsidR="00C80D1D" w:rsidRPr="00967A2B" w:rsidRDefault="00C80D1D" w:rsidP="00F408BE">
            <w:pPr>
              <w:jc w:val="both"/>
              <w:rPr>
                <w:rFonts w:asciiTheme="majorHAnsi" w:hAnsiTheme="majorHAnsi" w:cstheme="majorHAnsi"/>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2.</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Przekątna Ekranu</w:t>
            </w:r>
          </w:p>
        </w:tc>
        <w:tc>
          <w:tcPr>
            <w:tcW w:w="2990" w:type="pct"/>
            <w:vAlign w:val="center"/>
          </w:tcPr>
          <w:p w:rsidR="00C80D1D" w:rsidRPr="00C005FE" w:rsidRDefault="00C80D1D" w:rsidP="00F408BE">
            <w:pPr>
              <w:jc w:val="both"/>
              <w:outlineLvl w:val="0"/>
              <w:rPr>
                <w:rFonts w:asciiTheme="majorHAnsi" w:hAnsiTheme="majorHAnsi" w:cstheme="majorHAnsi"/>
              </w:rPr>
            </w:pPr>
            <w:r w:rsidRPr="00967A2B">
              <w:rPr>
                <w:rFonts w:asciiTheme="majorHAnsi" w:hAnsiTheme="majorHAnsi" w:cstheme="majorHAnsi"/>
              </w:rPr>
              <w:t xml:space="preserve">15.6” FHD (1920 x 1080), powłoką przeciwodblaskową, jasność 250 </w:t>
            </w:r>
            <w:proofErr w:type="spellStart"/>
            <w:r w:rsidRPr="00967A2B">
              <w:rPr>
                <w:rFonts w:asciiTheme="majorHAnsi" w:hAnsiTheme="majorHAnsi" w:cstheme="majorHAnsi"/>
              </w:rPr>
              <w:t>nits</w:t>
            </w:r>
            <w:proofErr w:type="spellEnd"/>
            <w:r w:rsidRPr="00967A2B">
              <w:rPr>
                <w:rFonts w:asciiTheme="majorHAnsi" w:hAnsiTheme="majorHAnsi" w:cstheme="majorHAnsi"/>
              </w:rPr>
              <w:t xml:space="preserve">, kontrast 700:1, NTSC 45%   </w:t>
            </w:r>
          </w:p>
        </w:tc>
        <w:tc>
          <w:tcPr>
            <w:tcW w:w="970" w:type="pct"/>
          </w:tcPr>
          <w:p w:rsidR="00C80D1D" w:rsidRPr="00C005FE" w:rsidRDefault="00C80D1D" w:rsidP="00F408BE">
            <w:pPr>
              <w:jc w:val="both"/>
              <w:outlineLvl w:val="0"/>
              <w:rPr>
                <w:rFonts w:asciiTheme="majorHAnsi" w:hAnsiTheme="majorHAnsi" w:cstheme="majorHAnsi"/>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3.</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Procesor</w:t>
            </w:r>
          </w:p>
        </w:tc>
        <w:tc>
          <w:tcPr>
            <w:tcW w:w="2990" w:type="pct"/>
            <w:vAlign w:val="center"/>
          </w:tcPr>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 xml:space="preserve">Procesor wielordzeniowy ze zintegrowaną grafiką, osiągający w teście </w:t>
            </w:r>
            <w:proofErr w:type="spellStart"/>
            <w:r w:rsidRPr="00967A2B">
              <w:rPr>
                <w:rFonts w:asciiTheme="majorHAnsi" w:hAnsiTheme="majorHAnsi" w:cstheme="majorHAnsi"/>
              </w:rPr>
              <w:t>PassMark</w:t>
            </w:r>
            <w:proofErr w:type="spellEnd"/>
            <w:r w:rsidRPr="00967A2B">
              <w:rPr>
                <w:rFonts w:asciiTheme="majorHAnsi" w:hAnsiTheme="majorHAnsi" w:cstheme="majorHAnsi"/>
              </w:rPr>
              <w:t xml:space="preserve"> CPU Mark wynik min. 10 800 punktów na dzień 05.07.2021 lub później. Dostępny na stronie: </w:t>
            </w:r>
            <w:hyperlink r:id="rId8" w:history="1">
              <w:r w:rsidRPr="00C005FE">
                <w:rPr>
                  <w:rStyle w:val="Hipercze"/>
                  <w:rFonts w:asciiTheme="majorHAnsi" w:hAnsiTheme="majorHAnsi" w:cstheme="majorHAnsi"/>
                </w:rPr>
                <w:t>http://www.passmark.com/products/pt.htm</w:t>
              </w:r>
            </w:hyperlink>
          </w:p>
        </w:tc>
        <w:tc>
          <w:tcPr>
            <w:tcW w:w="970" w:type="pct"/>
          </w:tcPr>
          <w:p w:rsidR="00C80D1D" w:rsidRPr="00967A2B" w:rsidRDefault="00C80D1D" w:rsidP="00F408BE">
            <w:pPr>
              <w:jc w:val="both"/>
              <w:rPr>
                <w:rFonts w:asciiTheme="majorHAnsi" w:hAnsiTheme="majorHAnsi" w:cstheme="majorHAnsi"/>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4.</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Pamięć RAM</w:t>
            </w:r>
          </w:p>
        </w:tc>
        <w:tc>
          <w:tcPr>
            <w:tcW w:w="2990" w:type="pct"/>
            <w:vAlign w:val="center"/>
          </w:tcPr>
          <w:p w:rsidR="00C80D1D" w:rsidRPr="00C005FE" w:rsidRDefault="00C80D1D" w:rsidP="00F408BE">
            <w:pPr>
              <w:jc w:val="both"/>
              <w:rPr>
                <w:rFonts w:asciiTheme="majorHAnsi" w:hAnsiTheme="majorHAnsi" w:cstheme="majorHAnsi"/>
              </w:rPr>
            </w:pPr>
            <w:r w:rsidRPr="00967A2B">
              <w:rPr>
                <w:rFonts w:asciiTheme="majorHAnsi" w:hAnsiTheme="majorHAnsi" w:cstheme="majorHAnsi"/>
              </w:rPr>
              <w:t xml:space="preserve">16GB DDR4 2400MHz możliwość rozbudowy do min 32GB, 2 </w:t>
            </w:r>
            <w:proofErr w:type="spellStart"/>
            <w:r w:rsidRPr="00967A2B">
              <w:rPr>
                <w:rFonts w:asciiTheme="majorHAnsi" w:hAnsiTheme="majorHAnsi" w:cstheme="majorHAnsi"/>
              </w:rPr>
              <w:t>sloty</w:t>
            </w:r>
            <w:proofErr w:type="spellEnd"/>
            <w:r w:rsidRPr="00967A2B">
              <w:rPr>
                <w:rFonts w:asciiTheme="majorHAnsi" w:hAnsiTheme="majorHAnsi" w:cstheme="majorHAnsi"/>
              </w:rPr>
              <w:t xml:space="preserve"> na pamięci w tym min. jeden wolny, </w:t>
            </w:r>
          </w:p>
        </w:tc>
        <w:tc>
          <w:tcPr>
            <w:tcW w:w="970" w:type="pct"/>
          </w:tcPr>
          <w:p w:rsidR="00C80D1D" w:rsidRPr="00C005FE" w:rsidRDefault="00C80D1D" w:rsidP="00F408BE">
            <w:pPr>
              <w:jc w:val="both"/>
              <w:rPr>
                <w:rFonts w:asciiTheme="majorHAnsi" w:hAnsiTheme="majorHAnsi" w:cstheme="majorHAnsi"/>
                <w:b/>
                <w:bCs/>
              </w:rPr>
            </w:pPr>
          </w:p>
        </w:tc>
      </w:tr>
      <w:tr w:rsidR="00C80D1D" w:rsidRPr="00967A2B" w:rsidTr="00F408BE">
        <w:trPr>
          <w:trHeight w:val="352"/>
        </w:trPr>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5.</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Pamięć masowa</w:t>
            </w:r>
          </w:p>
        </w:tc>
        <w:tc>
          <w:tcPr>
            <w:tcW w:w="2990" w:type="pct"/>
            <w:vAlign w:val="center"/>
          </w:tcPr>
          <w:p w:rsidR="00C80D1D" w:rsidRPr="00C005FE" w:rsidRDefault="00C80D1D" w:rsidP="00F408BE">
            <w:pPr>
              <w:jc w:val="both"/>
              <w:rPr>
                <w:rFonts w:asciiTheme="majorHAnsi" w:hAnsiTheme="majorHAnsi" w:cstheme="majorHAnsi"/>
              </w:rPr>
            </w:pPr>
            <w:r w:rsidRPr="00967A2B">
              <w:rPr>
                <w:rFonts w:asciiTheme="majorHAnsi" w:hAnsiTheme="majorHAnsi" w:cstheme="majorHAnsi"/>
              </w:rPr>
              <w:t xml:space="preserve">512GB </w:t>
            </w:r>
            <w:proofErr w:type="spellStart"/>
            <w:r w:rsidRPr="00967A2B">
              <w:rPr>
                <w:rFonts w:asciiTheme="majorHAnsi" w:hAnsiTheme="majorHAnsi" w:cstheme="majorHAnsi"/>
              </w:rPr>
              <w:t>NVMe</w:t>
            </w:r>
            <w:proofErr w:type="spellEnd"/>
            <w:r w:rsidRPr="00967A2B">
              <w:rPr>
                <w:rFonts w:asciiTheme="majorHAnsi" w:hAnsiTheme="majorHAnsi" w:cstheme="majorHAnsi"/>
              </w:rPr>
              <w:t xml:space="preserve"> SSD M.2</w:t>
            </w:r>
            <w:r w:rsidRPr="00967A2B">
              <w:rPr>
                <w:rFonts w:asciiTheme="majorHAnsi" w:hAnsiTheme="majorHAnsi" w:cstheme="majorHAnsi"/>
                <w:lang w:val="nl-NL"/>
              </w:rPr>
              <w:t xml:space="preserve"> </w:t>
            </w:r>
          </w:p>
        </w:tc>
        <w:tc>
          <w:tcPr>
            <w:tcW w:w="970" w:type="pct"/>
          </w:tcPr>
          <w:p w:rsidR="00C80D1D" w:rsidRPr="00C005FE" w:rsidRDefault="00C80D1D" w:rsidP="00F408BE">
            <w:pPr>
              <w:jc w:val="both"/>
              <w:rPr>
                <w:rFonts w:asciiTheme="majorHAnsi" w:hAnsiTheme="majorHAnsi" w:cstheme="majorHAnsi"/>
                <w:b/>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6.</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Karta graficzna</w:t>
            </w:r>
          </w:p>
        </w:tc>
        <w:tc>
          <w:tcPr>
            <w:tcW w:w="2990" w:type="pct"/>
            <w:vAlign w:val="center"/>
          </w:tcPr>
          <w:p w:rsidR="00C80D1D" w:rsidRPr="00C005FE" w:rsidRDefault="00C80D1D" w:rsidP="00F408BE">
            <w:pPr>
              <w:jc w:val="both"/>
              <w:rPr>
                <w:rFonts w:asciiTheme="majorHAnsi" w:hAnsiTheme="majorHAnsi" w:cstheme="majorHAnsi"/>
              </w:rPr>
            </w:pPr>
            <w:r w:rsidRPr="00967A2B">
              <w:rPr>
                <w:rFonts w:asciiTheme="majorHAnsi" w:hAnsiTheme="majorHAnsi" w:cstheme="majorHAnsi"/>
              </w:rPr>
              <w:t xml:space="preserve">Wynik karty graficznej w teście </w:t>
            </w:r>
            <w:proofErr w:type="spellStart"/>
            <w:r w:rsidRPr="00967A2B">
              <w:rPr>
                <w:rFonts w:asciiTheme="majorHAnsi" w:hAnsiTheme="majorHAnsi" w:cstheme="majorHAnsi"/>
              </w:rPr>
              <w:t>PassMark</w:t>
            </w:r>
            <w:proofErr w:type="spellEnd"/>
            <w:r w:rsidRPr="00967A2B">
              <w:rPr>
                <w:rFonts w:asciiTheme="majorHAnsi" w:hAnsiTheme="majorHAnsi" w:cstheme="majorHAnsi"/>
              </w:rPr>
              <w:t xml:space="preserve"> Performance Test co najmniej 990 punktów w G3D Rating. Dostępny na stronie: </w:t>
            </w:r>
            <w:hyperlink r:id="rId9" w:history="1">
              <w:r w:rsidRPr="00C005FE">
                <w:rPr>
                  <w:rStyle w:val="Hipercze"/>
                  <w:rFonts w:asciiTheme="majorHAnsi" w:hAnsiTheme="majorHAnsi" w:cstheme="majorHAnsi"/>
                </w:rPr>
                <w:t>http://www.videocardbenchmark.net/gpu_list.php</w:t>
              </w:r>
            </w:hyperlink>
            <w:r w:rsidRPr="00967A2B">
              <w:rPr>
                <w:rFonts w:asciiTheme="majorHAnsi" w:hAnsiTheme="majorHAnsi" w:cstheme="majorHAnsi"/>
              </w:rPr>
              <w:t xml:space="preserve"> </w:t>
            </w:r>
          </w:p>
        </w:tc>
        <w:tc>
          <w:tcPr>
            <w:tcW w:w="970" w:type="pct"/>
          </w:tcPr>
          <w:p w:rsidR="00C80D1D" w:rsidRPr="00C005FE" w:rsidRDefault="00C80D1D" w:rsidP="00F408BE">
            <w:pPr>
              <w:jc w:val="both"/>
              <w:rPr>
                <w:rFonts w:asciiTheme="majorHAnsi" w:hAnsiTheme="majorHAnsi" w:cstheme="majorHAnsi"/>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7.</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Klawiatura</w:t>
            </w:r>
          </w:p>
        </w:tc>
        <w:tc>
          <w:tcPr>
            <w:tcW w:w="2990" w:type="pct"/>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Klawiatura z $, wydzieloną klawiaturą numeryczną i wbudowanym w klawiaturze podświetleniem), min 99 klawiszy. Wszystkie klawisze funkcyjne typu: </w:t>
            </w:r>
            <w:proofErr w:type="spellStart"/>
            <w:r w:rsidRPr="00967A2B">
              <w:rPr>
                <w:rFonts w:asciiTheme="majorHAnsi" w:hAnsiTheme="majorHAnsi" w:cstheme="majorHAnsi"/>
                <w:bCs/>
              </w:rPr>
              <w:t>mute</w:t>
            </w:r>
            <w:proofErr w:type="spellEnd"/>
            <w:r w:rsidRPr="00967A2B">
              <w:rPr>
                <w:rFonts w:asciiTheme="majorHAnsi" w:hAnsiTheme="majorHAnsi" w:cstheme="majorHAnsi"/>
                <w:bCs/>
              </w:rPr>
              <w:t xml:space="preserve">, regulacja głośności, </w:t>
            </w:r>
            <w:proofErr w:type="spellStart"/>
            <w:r w:rsidRPr="00967A2B">
              <w:rPr>
                <w:rFonts w:asciiTheme="majorHAnsi" w:hAnsiTheme="majorHAnsi" w:cstheme="majorHAnsi"/>
                <w:bCs/>
              </w:rPr>
              <w:t>print</w:t>
            </w:r>
            <w:proofErr w:type="spellEnd"/>
            <w:r w:rsidRPr="00967A2B">
              <w:rPr>
                <w:rFonts w:asciiTheme="majorHAnsi" w:hAnsiTheme="majorHAnsi" w:cstheme="majorHAnsi"/>
                <w:bCs/>
              </w:rPr>
              <w:t xml:space="preserve"> </w:t>
            </w:r>
            <w:proofErr w:type="spellStart"/>
            <w:r w:rsidRPr="00967A2B">
              <w:rPr>
                <w:rFonts w:asciiTheme="majorHAnsi" w:hAnsiTheme="majorHAnsi" w:cstheme="majorHAnsi"/>
                <w:bCs/>
              </w:rPr>
              <w:t>screen</w:t>
            </w:r>
            <w:proofErr w:type="spellEnd"/>
            <w:r w:rsidRPr="00967A2B">
              <w:rPr>
                <w:rFonts w:asciiTheme="majorHAnsi" w:hAnsiTheme="majorHAnsi" w:cstheme="majorHAnsi"/>
                <w:bCs/>
              </w:rPr>
              <w:t xml:space="preserve"> dostępne w ciągu klawiszy F1-F12.</w:t>
            </w:r>
          </w:p>
        </w:tc>
        <w:tc>
          <w:tcPr>
            <w:tcW w:w="970" w:type="pct"/>
          </w:tcPr>
          <w:p w:rsidR="00C80D1D" w:rsidRPr="00967A2B" w:rsidRDefault="00C80D1D" w:rsidP="00F408BE">
            <w:pPr>
              <w:jc w:val="both"/>
              <w:rPr>
                <w:rFonts w:asciiTheme="majorHAnsi" w:hAnsiTheme="majorHAnsi" w:cstheme="majorHAnsi"/>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8.</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Multimedia</w:t>
            </w:r>
          </w:p>
        </w:tc>
        <w:tc>
          <w:tcPr>
            <w:tcW w:w="2990" w:type="pct"/>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Karta dźwiękowa zintegrowana z płytą główną, wbudowane dwa głośniki stereo o mocy 2x 2W. </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Dwa kierunkowe, cyfrowe mikrofony z funkcją redukcji szumów i poprawy mowy wbudowane w obudowę matrycy.</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Kamera internetowa z diodą informującą o aktywności, 0.9 </w:t>
            </w:r>
            <w:proofErr w:type="spellStart"/>
            <w:r w:rsidRPr="00967A2B">
              <w:rPr>
                <w:rFonts w:asciiTheme="majorHAnsi" w:hAnsiTheme="majorHAnsi" w:cstheme="majorHAnsi"/>
                <w:bCs/>
              </w:rPr>
              <w:t>Mpix</w:t>
            </w:r>
            <w:proofErr w:type="spellEnd"/>
            <w:r w:rsidRPr="00967A2B">
              <w:rPr>
                <w:rFonts w:asciiTheme="majorHAnsi" w:hAnsiTheme="majorHAnsi" w:cstheme="majorHAnsi"/>
                <w:bCs/>
              </w:rPr>
              <w:t>, trwale zainstalowana w obudowie matrycy wyposażona w mechaniczną przysłonę.</w:t>
            </w:r>
          </w:p>
          <w:p w:rsidR="00C80D1D" w:rsidRPr="00C005FE" w:rsidRDefault="00C80D1D" w:rsidP="00F408BE">
            <w:pPr>
              <w:jc w:val="both"/>
              <w:rPr>
                <w:rFonts w:asciiTheme="majorHAnsi" w:hAnsiTheme="majorHAnsi" w:cstheme="majorHAnsi"/>
                <w:b/>
                <w:bCs/>
              </w:rPr>
            </w:pPr>
            <w:r w:rsidRPr="00967A2B">
              <w:rPr>
                <w:rFonts w:asciiTheme="majorHAnsi" w:hAnsiTheme="majorHAnsi" w:cstheme="majorHAnsi"/>
                <w:bCs/>
              </w:rPr>
              <w:t xml:space="preserve">Czytnik kart micro SD, 1 port audio typu </w:t>
            </w:r>
            <w:proofErr w:type="spellStart"/>
            <w:r w:rsidRPr="00967A2B">
              <w:rPr>
                <w:rFonts w:asciiTheme="majorHAnsi" w:hAnsiTheme="majorHAnsi" w:cstheme="majorHAnsi"/>
                <w:bCs/>
              </w:rPr>
              <w:t>combo</w:t>
            </w:r>
            <w:proofErr w:type="spellEnd"/>
            <w:r w:rsidRPr="00967A2B">
              <w:rPr>
                <w:rFonts w:asciiTheme="majorHAnsi" w:hAnsiTheme="majorHAnsi" w:cstheme="majorHAnsi"/>
                <w:bCs/>
              </w:rPr>
              <w:t xml:space="preserve"> (słuchawki i mikrofon)</w:t>
            </w:r>
          </w:p>
        </w:tc>
        <w:tc>
          <w:tcPr>
            <w:tcW w:w="970" w:type="pct"/>
          </w:tcPr>
          <w:p w:rsidR="00C80D1D" w:rsidRPr="00C005FE" w:rsidRDefault="00C80D1D" w:rsidP="00F408BE">
            <w:pPr>
              <w:jc w:val="both"/>
              <w:rPr>
                <w:rFonts w:asciiTheme="majorHAnsi" w:hAnsiTheme="majorHAnsi" w:cstheme="majorHAnsi"/>
                <w:b/>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9.</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Łączność bezprzewodowa</w:t>
            </w:r>
          </w:p>
        </w:tc>
        <w:tc>
          <w:tcPr>
            <w:tcW w:w="2990" w:type="pct"/>
            <w:vAlign w:val="center"/>
          </w:tcPr>
          <w:p w:rsidR="00C80D1D" w:rsidRPr="00C005FE" w:rsidRDefault="00C80D1D" w:rsidP="00F408BE">
            <w:pPr>
              <w:pStyle w:val="Default"/>
              <w:jc w:val="both"/>
              <w:rPr>
                <w:rFonts w:asciiTheme="majorHAnsi" w:hAnsiTheme="majorHAnsi" w:cstheme="majorHAnsi"/>
                <w:bCs/>
                <w:color w:val="auto"/>
                <w:sz w:val="20"/>
                <w:szCs w:val="20"/>
                <w:lang w:val="en-US"/>
              </w:rPr>
            </w:pPr>
            <w:r w:rsidRPr="00C005FE">
              <w:rPr>
                <w:rFonts w:asciiTheme="majorHAnsi" w:hAnsiTheme="majorHAnsi" w:cstheme="majorHAnsi"/>
                <w:bCs/>
                <w:color w:val="auto"/>
                <w:sz w:val="20"/>
                <w:szCs w:val="20"/>
                <w:lang w:val="en-US"/>
              </w:rPr>
              <w:t>Karta Wireless AC 2x2 + Bluetooth 5.1</w:t>
            </w:r>
          </w:p>
          <w:p w:rsidR="00C80D1D" w:rsidRPr="00C005FE" w:rsidRDefault="00C80D1D" w:rsidP="00F408BE">
            <w:pPr>
              <w:pStyle w:val="Default"/>
              <w:jc w:val="both"/>
              <w:rPr>
                <w:rFonts w:asciiTheme="majorHAnsi" w:hAnsiTheme="majorHAnsi" w:cstheme="majorHAnsi"/>
                <w:b/>
                <w:color w:val="auto"/>
                <w:sz w:val="20"/>
                <w:szCs w:val="20"/>
              </w:rPr>
            </w:pPr>
            <w:r w:rsidRPr="00967A2B">
              <w:rPr>
                <w:rFonts w:asciiTheme="majorHAnsi" w:hAnsiTheme="majorHAnsi" w:cstheme="majorHAnsi"/>
                <w:bCs/>
                <w:color w:val="auto"/>
                <w:sz w:val="20"/>
                <w:szCs w:val="20"/>
              </w:rPr>
              <w:t xml:space="preserve">Modem LTE + slot </w:t>
            </w:r>
            <w:proofErr w:type="spellStart"/>
            <w:r w:rsidRPr="00967A2B">
              <w:rPr>
                <w:rFonts w:asciiTheme="majorHAnsi" w:hAnsiTheme="majorHAnsi" w:cstheme="majorHAnsi"/>
                <w:bCs/>
                <w:color w:val="auto"/>
                <w:sz w:val="20"/>
                <w:szCs w:val="20"/>
              </w:rPr>
              <w:t>slim</w:t>
            </w:r>
            <w:proofErr w:type="spellEnd"/>
            <w:r w:rsidRPr="00967A2B">
              <w:rPr>
                <w:rFonts w:asciiTheme="majorHAnsi" w:hAnsiTheme="majorHAnsi" w:cstheme="majorHAnsi"/>
                <w:bCs/>
                <w:color w:val="auto"/>
                <w:sz w:val="20"/>
                <w:szCs w:val="20"/>
              </w:rPr>
              <w:t xml:space="preserve"> dostępny na krawędzi notebooka.</w:t>
            </w:r>
          </w:p>
        </w:tc>
        <w:tc>
          <w:tcPr>
            <w:tcW w:w="970" w:type="pct"/>
          </w:tcPr>
          <w:p w:rsidR="00C80D1D" w:rsidRPr="00C005FE" w:rsidRDefault="00C80D1D" w:rsidP="00F408BE">
            <w:pPr>
              <w:rPr>
                <w:rFonts w:asciiTheme="majorHAnsi" w:hAnsiTheme="majorHAnsi" w:cstheme="majorHAnsi"/>
                <w:b/>
              </w:rPr>
            </w:pPr>
          </w:p>
          <w:p w:rsidR="00C80D1D" w:rsidRPr="00C005FE" w:rsidRDefault="00C80D1D" w:rsidP="00F408BE">
            <w:pPr>
              <w:pStyle w:val="Default"/>
              <w:rPr>
                <w:rFonts w:asciiTheme="majorHAnsi" w:hAnsiTheme="majorHAnsi" w:cstheme="majorHAnsi"/>
                <w:b/>
                <w:color w:val="auto"/>
                <w:sz w:val="20"/>
                <w:szCs w:val="20"/>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10.</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Bateria i zasilanie</w:t>
            </w:r>
          </w:p>
        </w:tc>
        <w:tc>
          <w:tcPr>
            <w:tcW w:w="2990" w:type="pct"/>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Min. 60Whr. Umożliwiająca jej szybkie naładowanie do poziomu 80% w czasie 1 godziny i do poziomu 100% w czasie 2 godzin. Czas pracy na baterii min 5h. Zasilacz o mocy min. 65W.</w:t>
            </w:r>
          </w:p>
        </w:tc>
        <w:tc>
          <w:tcPr>
            <w:tcW w:w="970" w:type="pct"/>
          </w:tcPr>
          <w:p w:rsidR="00C80D1D" w:rsidRPr="00C005FE" w:rsidRDefault="00C80D1D" w:rsidP="00F408BE">
            <w:pPr>
              <w:jc w:val="both"/>
              <w:rPr>
                <w:rFonts w:asciiTheme="majorHAnsi" w:hAnsiTheme="majorHAnsi" w:cstheme="majorHAnsi"/>
                <w:b/>
                <w:bCs/>
              </w:rPr>
            </w:pPr>
          </w:p>
        </w:tc>
      </w:tr>
      <w:tr w:rsidR="00C80D1D" w:rsidRPr="00967A2B" w:rsidTr="00F408BE">
        <w:trPr>
          <w:trHeight w:val="265"/>
        </w:trPr>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11.</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Waga i wymiary</w:t>
            </w:r>
          </w:p>
        </w:tc>
        <w:tc>
          <w:tcPr>
            <w:tcW w:w="2990" w:type="pct"/>
            <w:vAlign w:val="center"/>
          </w:tcPr>
          <w:p w:rsidR="00C80D1D" w:rsidRPr="00C005FE" w:rsidRDefault="00C80D1D" w:rsidP="00F408BE">
            <w:pPr>
              <w:jc w:val="both"/>
              <w:rPr>
                <w:rFonts w:asciiTheme="majorHAnsi" w:hAnsiTheme="majorHAnsi" w:cstheme="majorHAnsi"/>
                <w:bCs/>
              </w:rPr>
            </w:pPr>
            <w:r w:rsidRPr="00967A2B">
              <w:rPr>
                <w:rFonts w:asciiTheme="majorHAnsi" w:hAnsiTheme="majorHAnsi" w:cstheme="majorHAnsi"/>
                <w:bCs/>
              </w:rPr>
              <w:t>Waga max 1,78kg z baterią.</w:t>
            </w:r>
          </w:p>
        </w:tc>
        <w:tc>
          <w:tcPr>
            <w:tcW w:w="970" w:type="pct"/>
          </w:tcPr>
          <w:p w:rsidR="00C80D1D" w:rsidRPr="00C005FE" w:rsidRDefault="00C80D1D" w:rsidP="00F408BE">
            <w:pPr>
              <w:jc w:val="both"/>
              <w:rPr>
                <w:rFonts w:asciiTheme="majorHAnsi" w:hAnsiTheme="majorHAnsi" w:cstheme="majorHAnsi"/>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12.</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Obudowa</w:t>
            </w:r>
          </w:p>
        </w:tc>
        <w:tc>
          <w:tcPr>
            <w:tcW w:w="2990" w:type="pct"/>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Szkielet obudowy i zawiasy notebooka wzmacniane, dookoła matrycy uszczelnienie chroniące klawiaturę notebooka, po zamknięciu przed kurzem i wilgocią. Kąt otwarcia notebooka min 180 stopni. </w:t>
            </w:r>
          </w:p>
          <w:p w:rsidR="00C80D1D" w:rsidRPr="00C005FE" w:rsidRDefault="00C80D1D" w:rsidP="00F408BE">
            <w:pPr>
              <w:jc w:val="both"/>
              <w:rPr>
                <w:rFonts w:asciiTheme="majorHAnsi" w:hAnsiTheme="majorHAnsi" w:cstheme="majorHAnsi"/>
                <w:bCs/>
              </w:rPr>
            </w:pPr>
            <w:r w:rsidRPr="00967A2B">
              <w:rPr>
                <w:rFonts w:asciiTheme="majorHAnsi" w:hAnsiTheme="majorHAnsi" w:cstheme="majorHAnsi"/>
                <w:bCs/>
              </w:rPr>
              <w:t>Komputer spełniający normy MIL-STD-810G.</w:t>
            </w:r>
          </w:p>
        </w:tc>
        <w:tc>
          <w:tcPr>
            <w:tcW w:w="970" w:type="pct"/>
          </w:tcPr>
          <w:p w:rsidR="00C80D1D" w:rsidRPr="00C005FE" w:rsidRDefault="00C80D1D" w:rsidP="00F408BE">
            <w:pPr>
              <w:jc w:val="both"/>
              <w:rPr>
                <w:rFonts w:asciiTheme="majorHAnsi" w:hAnsiTheme="majorHAnsi" w:cstheme="majorHAnsi"/>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13.</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BIOS</w:t>
            </w:r>
          </w:p>
        </w:tc>
        <w:tc>
          <w:tcPr>
            <w:tcW w:w="2990" w:type="pct"/>
            <w:vAlign w:val="center"/>
          </w:tcPr>
          <w:p w:rsidR="00C80D1D" w:rsidRPr="00967A2B" w:rsidRDefault="00C80D1D" w:rsidP="00F408BE">
            <w:pPr>
              <w:tabs>
                <w:tab w:val="num" w:pos="283"/>
              </w:tabs>
              <w:jc w:val="both"/>
              <w:rPr>
                <w:rFonts w:asciiTheme="majorHAnsi" w:hAnsiTheme="majorHAnsi" w:cstheme="majorHAnsi"/>
                <w:bCs/>
              </w:rPr>
            </w:pPr>
            <w:r w:rsidRPr="00967A2B">
              <w:rPr>
                <w:rFonts w:asciiTheme="majorHAnsi" w:hAnsiTheme="majorHAnsi" w:cstheme="majorHAnsi"/>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67A2B">
              <w:rPr>
                <w:rFonts w:asciiTheme="majorHAnsi" w:hAnsiTheme="majorHAnsi" w:cstheme="majorHAnsi"/>
                <w:bCs/>
              </w:rPr>
              <w:t>asset</w:t>
            </w:r>
            <w:proofErr w:type="spellEnd"/>
            <w:r w:rsidRPr="00967A2B">
              <w:rPr>
                <w:rFonts w:asciiTheme="majorHAnsi" w:hAnsiTheme="majorHAnsi" w:cstheme="majorHAnsi"/>
                <w:bCs/>
              </w:rPr>
              <w:t xml:space="preserve"> </w:t>
            </w:r>
            <w:proofErr w:type="spellStart"/>
            <w:r w:rsidRPr="00967A2B">
              <w:rPr>
                <w:rFonts w:asciiTheme="majorHAnsi" w:hAnsiTheme="majorHAnsi" w:cstheme="majorHAnsi"/>
                <w:bCs/>
              </w:rPr>
              <w:t>tag</w:t>
            </w:r>
            <w:proofErr w:type="spellEnd"/>
            <w:r w:rsidRPr="00967A2B">
              <w:rPr>
                <w:rFonts w:asciiTheme="majorHAnsi" w:hAnsiTheme="majorHAnsi" w:cstheme="majorHAnsi"/>
                <w:bCs/>
              </w:rPr>
              <w:t xml:space="preserve">. Funkcje </w:t>
            </w:r>
            <w:r w:rsidRPr="00967A2B">
              <w:rPr>
                <w:rFonts w:asciiTheme="majorHAnsi" w:hAnsiTheme="majorHAnsi" w:cstheme="majorHAnsi"/>
                <w:bCs/>
              </w:rPr>
              <w:lastRenderedPageBreak/>
              <w:t>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Możliwość włączenia/wyłączenia funkcji automatycznego tworzenia </w:t>
            </w:r>
            <w:proofErr w:type="spellStart"/>
            <w:r w:rsidRPr="00967A2B">
              <w:rPr>
                <w:rFonts w:asciiTheme="majorHAnsi" w:hAnsiTheme="majorHAnsi" w:cstheme="majorHAnsi"/>
                <w:bCs/>
              </w:rPr>
              <w:t>recovery</w:t>
            </w:r>
            <w:proofErr w:type="spellEnd"/>
            <w:r w:rsidRPr="00967A2B">
              <w:rPr>
                <w:rFonts w:asciiTheme="majorHAnsi" w:hAnsiTheme="majorHAnsi" w:cstheme="majorHAnsi"/>
                <w:bCs/>
              </w:rPr>
              <w:t xml:space="preserve"> BIOS na dysku twardym.</w:t>
            </w:r>
          </w:p>
        </w:tc>
        <w:tc>
          <w:tcPr>
            <w:tcW w:w="970" w:type="pct"/>
          </w:tcPr>
          <w:p w:rsidR="00C80D1D" w:rsidRPr="00967A2B" w:rsidRDefault="00C80D1D" w:rsidP="00F408BE">
            <w:pPr>
              <w:jc w:val="both"/>
              <w:rPr>
                <w:rFonts w:asciiTheme="majorHAnsi" w:hAnsiTheme="majorHAnsi" w:cstheme="majorHAnsi"/>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14.</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Certyfikaty</w:t>
            </w:r>
          </w:p>
        </w:tc>
        <w:tc>
          <w:tcPr>
            <w:tcW w:w="2990" w:type="pct"/>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Certyfikat ISO9001 dla producenta sprzętu.</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Certyfikat ISO 14001 dla producenta sprzętu.</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Deklaracja zgodności CE.</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Potwierdzenie spełnienia kryteriów środowiskowych, w tym zgodności z dyrektywą </w:t>
            </w:r>
            <w:proofErr w:type="spellStart"/>
            <w:r w:rsidRPr="00967A2B">
              <w:rPr>
                <w:rFonts w:asciiTheme="majorHAnsi" w:hAnsiTheme="majorHAnsi" w:cstheme="majorHAnsi"/>
                <w:bCs/>
              </w:rPr>
              <w:t>RoHS</w:t>
            </w:r>
            <w:proofErr w:type="spellEnd"/>
            <w:r w:rsidRPr="00967A2B">
              <w:rPr>
                <w:rFonts w:asciiTheme="majorHAnsi" w:hAnsiTheme="majorHAnsi" w:cstheme="majorHAnsi"/>
                <w:bCs/>
              </w:rPr>
              <w:t xml:space="preserve"> Unii Europejskiej o eliminacji substancji niebezpiecznych w postaci oświadczenia producenta jednostki</w:t>
            </w:r>
          </w:p>
          <w:p w:rsidR="00C80D1D" w:rsidRPr="00967A2B" w:rsidRDefault="00C80D1D" w:rsidP="00F408BE">
            <w:pPr>
              <w:jc w:val="both"/>
              <w:rPr>
                <w:rFonts w:asciiTheme="majorHAnsi" w:hAnsiTheme="majorHAnsi" w:cstheme="majorHAnsi"/>
                <w:bCs/>
              </w:rPr>
            </w:pPr>
            <w:proofErr w:type="spellStart"/>
            <w:r w:rsidRPr="00967A2B">
              <w:rPr>
                <w:rFonts w:asciiTheme="majorHAnsi" w:hAnsiTheme="majorHAnsi" w:cstheme="majorHAnsi"/>
                <w:bCs/>
              </w:rPr>
              <w:t>EnergyStar</w:t>
            </w:r>
            <w:proofErr w:type="spellEnd"/>
            <w:r w:rsidRPr="00967A2B">
              <w:rPr>
                <w:rFonts w:asciiTheme="majorHAnsi" w:hAnsiTheme="majorHAnsi" w:cstheme="majorHAnsi"/>
                <w:bCs/>
              </w:rPr>
              <w:t>.</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Certyfikat TCO, wymagana certyfikacja na stronie: </w:t>
            </w:r>
            <w:hyperlink r:id="rId10" w:history="1">
              <w:r w:rsidRPr="00C005FE">
                <w:rPr>
                  <w:rStyle w:val="Hipercze"/>
                  <w:rFonts w:asciiTheme="majorHAnsi" w:hAnsiTheme="majorHAnsi" w:cstheme="majorHAnsi"/>
                  <w:bCs/>
                </w:rPr>
                <w:t>http://tco.brightly.se/pls/nvp/!tco_search</w:t>
              </w:r>
            </w:hyperlink>
            <w:r w:rsidRPr="00C005FE">
              <w:rPr>
                <w:rStyle w:val="Hipercze"/>
                <w:rFonts w:asciiTheme="majorHAnsi" w:hAnsiTheme="majorHAnsi" w:cstheme="majorHAnsi"/>
                <w:bCs/>
              </w:rPr>
              <w:t>.</w:t>
            </w:r>
          </w:p>
        </w:tc>
        <w:tc>
          <w:tcPr>
            <w:tcW w:w="970" w:type="pct"/>
          </w:tcPr>
          <w:p w:rsidR="00C80D1D" w:rsidRPr="00967A2B" w:rsidRDefault="00C80D1D" w:rsidP="00F408BE">
            <w:pPr>
              <w:jc w:val="both"/>
              <w:rPr>
                <w:rFonts w:asciiTheme="majorHAnsi" w:hAnsiTheme="majorHAnsi" w:cstheme="majorHAnsi"/>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15.</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Ergonomia</w:t>
            </w:r>
          </w:p>
        </w:tc>
        <w:tc>
          <w:tcPr>
            <w:tcW w:w="2990" w:type="pct"/>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Głośność jednostki centralnej mierzona zgodnie z normą ISO 7779 oraz wykazana zgodnie z normą ISO 9296 w pozycji obserwatora w trybie pracy dysku twardego (IDLE) wynosząca maksymalnie </w:t>
            </w:r>
            <w:r w:rsidRPr="00967A2B">
              <w:rPr>
                <w:rFonts w:asciiTheme="majorHAnsi" w:hAnsiTheme="majorHAnsi" w:cstheme="majorHAnsi"/>
              </w:rPr>
              <w:t>19dB.</w:t>
            </w:r>
          </w:p>
        </w:tc>
        <w:tc>
          <w:tcPr>
            <w:tcW w:w="970" w:type="pct"/>
          </w:tcPr>
          <w:p w:rsidR="00C80D1D" w:rsidRPr="00967A2B" w:rsidRDefault="00C80D1D" w:rsidP="00F408BE">
            <w:pPr>
              <w:jc w:val="both"/>
              <w:rPr>
                <w:rFonts w:asciiTheme="majorHAnsi" w:hAnsiTheme="majorHAnsi" w:cstheme="majorHAnsi"/>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16.</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Diagnostyka</w:t>
            </w:r>
          </w:p>
        </w:tc>
        <w:tc>
          <w:tcPr>
            <w:tcW w:w="2990" w:type="pct"/>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System diagnostyczny z graficznym interfejsem użytkownika zaszyty w tej samej pamięci </w:t>
            </w:r>
            <w:proofErr w:type="spellStart"/>
            <w:r w:rsidRPr="00967A2B">
              <w:rPr>
                <w:rFonts w:asciiTheme="majorHAnsi" w:hAnsiTheme="majorHAnsi" w:cstheme="majorHAnsi"/>
                <w:bCs/>
              </w:rPr>
              <w:t>flash</w:t>
            </w:r>
            <w:proofErr w:type="spellEnd"/>
            <w:r w:rsidRPr="00967A2B">
              <w:rPr>
                <w:rFonts w:asciiTheme="majorHAnsi" w:hAnsiTheme="majorHAnsi" w:cstheme="majorHAnsi"/>
                <w:bCs/>
              </w:rPr>
              <w:t xml:space="preserve"> co BIOS, dostępny z poziomu szybkiego menu </w:t>
            </w:r>
            <w:proofErr w:type="spellStart"/>
            <w:r w:rsidRPr="00967A2B">
              <w:rPr>
                <w:rFonts w:asciiTheme="majorHAnsi" w:hAnsiTheme="majorHAnsi" w:cstheme="majorHAnsi"/>
                <w:bCs/>
              </w:rPr>
              <w:t>boot</w:t>
            </w:r>
            <w:proofErr w:type="spellEnd"/>
            <w:r w:rsidRPr="00967A2B">
              <w:rPr>
                <w:rFonts w:asciiTheme="majorHAnsi" w:hAnsiTheme="majorHAnsi" w:cstheme="majorHAnsi"/>
                <w:bCs/>
              </w:rPr>
              <w:t xml:space="preserve"> lub BIOS, umożliwiający przetestowanie komputera a w szczególności jego składowych. Działający w pełni, bez okrojonych funkcjonalności nawet w przypadku uszkodzonego dysku, braku dysku lub sformatowanym dysku.</w:t>
            </w:r>
          </w:p>
        </w:tc>
        <w:tc>
          <w:tcPr>
            <w:tcW w:w="970" w:type="pct"/>
          </w:tcPr>
          <w:p w:rsidR="00C80D1D" w:rsidRPr="00967A2B" w:rsidRDefault="00C80D1D" w:rsidP="00F408BE">
            <w:pPr>
              <w:jc w:val="both"/>
              <w:rPr>
                <w:rFonts w:asciiTheme="majorHAnsi" w:hAnsiTheme="majorHAnsi" w:cstheme="majorHAnsi"/>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17.</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Bezpieczeństwo</w:t>
            </w:r>
          </w:p>
        </w:tc>
        <w:tc>
          <w:tcPr>
            <w:tcW w:w="2990" w:type="pct"/>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C80D1D" w:rsidRPr="00C005FE" w:rsidRDefault="00C80D1D" w:rsidP="00F408BE">
            <w:pPr>
              <w:jc w:val="both"/>
              <w:rPr>
                <w:rFonts w:asciiTheme="majorHAnsi" w:hAnsiTheme="majorHAnsi" w:cstheme="majorHAnsi"/>
                <w:b/>
                <w:bCs/>
              </w:rPr>
            </w:pPr>
            <w:r w:rsidRPr="00967A2B">
              <w:rPr>
                <w:rFonts w:asciiTheme="majorHAnsi" w:hAnsiTheme="majorHAnsi" w:cstheme="majorHAnsi"/>
              </w:rPr>
              <w:t xml:space="preserve">Wbudowany czytnik linii papilarnych oraz czytnik </w:t>
            </w:r>
            <w:proofErr w:type="spellStart"/>
            <w:r w:rsidRPr="00967A2B">
              <w:rPr>
                <w:rFonts w:asciiTheme="majorHAnsi" w:hAnsiTheme="majorHAnsi" w:cstheme="majorHAnsi"/>
              </w:rPr>
              <w:t>SmartCard</w:t>
            </w:r>
            <w:proofErr w:type="spellEnd"/>
            <w:r w:rsidRPr="00967A2B">
              <w:rPr>
                <w:rFonts w:asciiTheme="majorHAnsi" w:hAnsiTheme="majorHAnsi" w:cstheme="majorHAnsi"/>
                <w:b/>
                <w:bCs/>
              </w:rPr>
              <w:t xml:space="preserve"> </w:t>
            </w:r>
          </w:p>
        </w:tc>
        <w:tc>
          <w:tcPr>
            <w:tcW w:w="970" w:type="pct"/>
          </w:tcPr>
          <w:p w:rsidR="00C80D1D" w:rsidRPr="00C005FE" w:rsidRDefault="00C80D1D" w:rsidP="00F408BE">
            <w:pPr>
              <w:jc w:val="both"/>
              <w:rPr>
                <w:rFonts w:asciiTheme="majorHAnsi" w:hAnsiTheme="majorHAnsi" w:cstheme="majorHAnsi"/>
                <w:b/>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18</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bCs/>
              </w:rPr>
              <w:t>Zarządzanie zdalne</w:t>
            </w:r>
          </w:p>
        </w:tc>
        <w:tc>
          <w:tcPr>
            <w:tcW w:w="2990" w:type="pct"/>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monitorowanie konfiguracji komponentów komputera – CPU, Pamięć, HDD wersja BIOS płyty głównej; </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zdalną konfigurację ustawień BIOS,</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zdalne przejęcie konsoli tekstowej systemu, przekierowanie procesu ładowania systemu operacyjnego z wirtualnego CD ROM lub FDD z  serwera zarządzającego;</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zdalne przejecie pełnej konsoli graficznej systemu tzw. KVM </w:t>
            </w:r>
            <w:proofErr w:type="spellStart"/>
            <w:r w:rsidRPr="00967A2B">
              <w:rPr>
                <w:rFonts w:asciiTheme="majorHAnsi" w:hAnsiTheme="majorHAnsi" w:cstheme="majorHAnsi"/>
                <w:bCs/>
              </w:rPr>
              <w:t>Redirection</w:t>
            </w:r>
            <w:proofErr w:type="spellEnd"/>
            <w:r w:rsidRPr="00967A2B">
              <w:rPr>
                <w:rFonts w:asciiTheme="majorHAnsi" w:hAnsiTheme="majorHAnsi" w:cstheme="majorHAnsi"/>
                <w:bCs/>
              </w:rPr>
              <w:t xml:space="preserve"> (Keyboard, Video, Mouse) bez udziału systemu operacyjnego ani dodatkowych programów, również w przypadku braku lub uszkodzenia systemu operacyjnego do rozdzielczości 1920x1080 włącznie;</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zapis i przechowywanie dodatkowych informacji o wersji zainstalowanego oprogramowania i zdalny odczyt tych informacji (wersja, zainstalowane uaktualnienia, sygnatury wirusów, itp.) z wbudowanej pamięci nieulotnej.</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lastRenderedPageBreak/>
              <w:t>Technologia zarządzania i monitorowania komputerem na poziomie sprzętowym powinna być zgodna z otwartymi standardami DMTF WS-MAN 1.0.0 (</w:t>
            </w:r>
            <w:hyperlink r:id="rId11" w:history="1">
              <w:r w:rsidRPr="00C005FE">
                <w:rPr>
                  <w:rStyle w:val="Hipercze"/>
                  <w:rFonts w:asciiTheme="majorHAnsi" w:hAnsiTheme="majorHAnsi" w:cstheme="majorHAnsi"/>
                  <w:bCs/>
                </w:rPr>
                <w:t>http://www.dmtf.org/standards/wsman</w:t>
              </w:r>
            </w:hyperlink>
            <w:r w:rsidRPr="00967A2B">
              <w:rPr>
                <w:rFonts w:asciiTheme="majorHAnsi" w:hAnsiTheme="majorHAnsi" w:cstheme="majorHAnsi"/>
                <w:bCs/>
              </w:rPr>
              <w:t>) oraz DASH 1.0.0 (</w:t>
            </w:r>
            <w:hyperlink r:id="rId12" w:history="1">
              <w:r w:rsidRPr="00C005FE">
                <w:rPr>
                  <w:rStyle w:val="Hipercze"/>
                  <w:rFonts w:asciiTheme="majorHAnsi" w:hAnsiTheme="majorHAnsi" w:cstheme="majorHAnsi"/>
                  <w:bCs/>
                </w:rPr>
                <w:t>http://www.dmtf.org/standards/mgmt/dash/</w:t>
              </w:r>
            </w:hyperlink>
            <w:r w:rsidRPr="00967A2B">
              <w:rPr>
                <w:rFonts w:asciiTheme="majorHAnsi" w:hAnsiTheme="majorHAnsi" w:cstheme="majorHAnsi"/>
                <w:bCs/>
              </w:rPr>
              <w:t>)</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 xml:space="preserve">Wbudowany sprzętowo log operacji zdalnego zarządzania, możliwy do kasowania tylko przez upoważnionego użytkownika systemu sprzętowego zarządzania zdalnego </w:t>
            </w:r>
          </w:p>
          <w:p w:rsidR="00C80D1D" w:rsidRPr="00967A2B" w:rsidRDefault="00C80D1D" w:rsidP="00F408BE">
            <w:pPr>
              <w:jc w:val="both"/>
              <w:rPr>
                <w:rFonts w:asciiTheme="majorHAnsi" w:hAnsiTheme="majorHAnsi" w:cstheme="majorHAnsi"/>
                <w:b/>
                <w:bCs/>
                <w:bdr w:val="none" w:sz="0" w:space="0" w:color="auto" w:frame="1"/>
              </w:rPr>
            </w:pPr>
            <w:r w:rsidRPr="00967A2B">
              <w:rPr>
                <w:rFonts w:asciiTheme="majorHAnsi" w:hAnsiTheme="majorHAnsi" w:cstheme="majorHAnsi"/>
                <w:bCs/>
              </w:rPr>
              <w:t>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970" w:type="pct"/>
          </w:tcPr>
          <w:p w:rsidR="00C80D1D" w:rsidRPr="00C005FE" w:rsidRDefault="00C80D1D" w:rsidP="00F408BE">
            <w:pPr>
              <w:jc w:val="both"/>
              <w:rPr>
                <w:rFonts w:asciiTheme="majorHAnsi" w:hAnsiTheme="majorHAnsi" w:cstheme="majorHAnsi"/>
                <w:b/>
                <w:bCs/>
                <w:bdr w:val="none" w:sz="0" w:space="0" w:color="auto" w:frame="1"/>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19.</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System operacyjny</w:t>
            </w:r>
          </w:p>
        </w:tc>
        <w:tc>
          <w:tcPr>
            <w:tcW w:w="2990" w:type="pct"/>
            <w:vAlign w:val="center"/>
          </w:tcPr>
          <w:p w:rsidR="00C80D1D" w:rsidRPr="00967A2B" w:rsidRDefault="00C80D1D" w:rsidP="00F408BE">
            <w:pPr>
              <w:jc w:val="both"/>
              <w:rPr>
                <w:rFonts w:asciiTheme="majorHAnsi" w:hAnsiTheme="majorHAnsi" w:cstheme="majorHAnsi"/>
              </w:rPr>
            </w:pPr>
            <w:r w:rsidRPr="00967A2B">
              <w:rPr>
                <w:rFonts w:asciiTheme="majorHAnsi" w:hAnsiTheme="majorHAnsi" w:cstheme="majorHAnsi"/>
                <w:bdr w:val="none" w:sz="0" w:space="0" w:color="auto" w:frame="1"/>
              </w:rPr>
              <w:t xml:space="preserve">Zainstalowany system operacyjny Windows 10 Professional, klucz licencyjny zapisany trwale w BIOS, umożliwiać instalację systemu operacyjnego bez potrzeby ręcznego wpisywania klucza licencyjnego. </w:t>
            </w:r>
          </w:p>
        </w:tc>
        <w:tc>
          <w:tcPr>
            <w:tcW w:w="970" w:type="pct"/>
          </w:tcPr>
          <w:p w:rsidR="00C80D1D" w:rsidRPr="00967A2B" w:rsidRDefault="00C80D1D" w:rsidP="00F408BE">
            <w:pPr>
              <w:jc w:val="both"/>
              <w:rPr>
                <w:rFonts w:asciiTheme="majorHAnsi" w:hAnsiTheme="majorHAnsi" w:cstheme="majorHAnsi"/>
                <w:bCs/>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20.</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Oprogramowanie dodatkowe</w:t>
            </w:r>
          </w:p>
        </w:tc>
        <w:tc>
          <w:tcPr>
            <w:tcW w:w="2990" w:type="pct"/>
            <w:vAlign w:val="center"/>
          </w:tcPr>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Dołączone do oferowanego komputera oprogramowanie producenta z nieograniczoną licencją czasowo na użytkowanie umożliwiające:</w:t>
            </w:r>
          </w:p>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 xml:space="preserve">- </w:t>
            </w:r>
            <w:proofErr w:type="spellStart"/>
            <w:r w:rsidRPr="00967A2B">
              <w:rPr>
                <w:rFonts w:asciiTheme="majorHAnsi" w:hAnsiTheme="majorHAnsi" w:cstheme="majorHAnsi"/>
              </w:rPr>
              <w:t>upgrade</w:t>
            </w:r>
            <w:proofErr w:type="spellEnd"/>
            <w:r w:rsidRPr="00967A2B">
              <w:rPr>
                <w:rFonts w:asciiTheme="majorHAnsi" w:hAnsiTheme="majorHAnsi" w:cstheme="majorHAnsi"/>
              </w:rPr>
              <w:t xml:space="preserve"> i instalacje wszystkich sterowników, aplikacji dostarczonych w obrazie systemu operacyjnego producenta, </w:t>
            </w:r>
            <w:proofErr w:type="spellStart"/>
            <w:r w:rsidRPr="00967A2B">
              <w:rPr>
                <w:rFonts w:asciiTheme="majorHAnsi" w:hAnsiTheme="majorHAnsi" w:cstheme="majorHAnsi"/>
              </w:rPr>
              <w:t>BIOS’u</w:t>
            </w:r>
            <w:proofErr w:type="spellEnd"/>
            <w:r w:rsidRPr="00967A2B">
              <w:rPr>
                <w:rFonts w:asciiTheme="majorHAnsi" w:hAnsiTheme="majorHAnsi" w:cstheme="majorHAnsi"/>
              </w:rPr>
              <w:t xml:space="preserve"> z certyfikatem zgodności producenta do najnowszej dostępnej wersji, </w:t>
            </w:r>
          </w:p>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 xml:space="preserve">- możliwość przed instalacją sprawdzenia każdego sterownika, każdej aplikacji, </w:t>
            </w:r>
            <w:proofErr w:type="spellStart"/>
            <w:r w:rsidRPr="00967A2B">
              <w:rPr>
                <w:rFonts w:asciiTheme="majorHAnsi" w:hAnsiTheme="majorHAnsi" w:cstheme="majorHAnsi"/>
              </w:rPr>
              <w:t>BIOS’u</w:t>
            </w:r>
            <w:proofErr w:type="spellEnd"/>
            <w:r w:rsidRPr="00967A2B">
              <w:rPr>
                <w:rFonts w:asciiTheme="majorHAnsi" w:hAnsiTheme="majorHAnsi" w:cstheme="majorHAnsi"/>
              </w:rPr>
              <w:t xml:space="preserve"> bezpośrednio na stronie producenta przy użyciu połączenia internetowego z automatycznym przekierowaniem</w:t>
            </w:r>
          </w:p>
        </w:tc>
        <w:tc>
          <w:tcPr>
            <w:tcW w:w="970" w:type="pct"/>
          </w:tcPr>
          <w:p w:rsidR="00C80D1D" w:rsidRPr="00967A2B" w:rsidRDefault="00C80D1D" w:rsidP="00F408BE">
            <w:pPr>
              <w:rPr>
                <w:rFonts w:asciiTheme="majorHAnsi" w:hAnsiTheme="majorHAnsi" w:cstheme="majorHAnsi"/>
              </w:rPr>
            </w:pPr>
          </w:p>
          <w:p w:rsidR="00C80D1D" w:rsidRPr="00967A2B" w:rsidRDefault="00C80D1D" w:rsidP="00F408BE">
            <w:pPr>
              <w:jc w:val="both"/>
              <w:rPr>
                <w:rFonts w:asciiTheme="majorHAnsi" w:hAnsiTheme="majorHAnsi" w:cstheme="majorHAnsi"/>
              </w:rPr>
            </w:pPr>
          </w:p>
        </w:tc>
      </w:tr>
      <w:tr w:rsidR="00C80D1D" w:rsidRPr="00967A2B" w:rsidTr="00F408BE">
        <w:trPr>
          <w:trHeight w:val="477"/>
        </w:trPr>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21.</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Porty i złącza</w:t>
            </w:r>
          </w:p>
        </w:tc>
        <w:tc>
          <w:tcPr>
            <w:tcW w:w="2990" w:type="pct"/>
            <w:vAlign w:val="center"/>
          </w:tcPr>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 xml:space="preserve">Wbudowane porty i złącza: 1x HDMI 2.0, 1x RJ-45, 2x USB 3.2 w tym jeden port z zasilaniem, 2x </w:t>
            </w:r>
            <w:proofErr w:type="spellStart"/>
            <w:r w:rsidRPr="00967A2B">
              <w:rPr>
                <w:rFonts w:asciiTheme="majorHAnsi" w:hAnsiTheme="majorHAnsi" w:cstheme="majorHAnsi"/>
              </w:rPr>
              <w:t>Thunderbolt</w:t>
            </w:r>
            <w:proofErr w:type="spellEnd"/>
            <w:r w:rsidRPr="00967A2B">
              <w:rPr>
                <w:rFonts w:asciiTheme="majorHAnsi" w:hAnsiTheme="majorHAnsi" w:cstheme="majorHAnsi"/>
              </w:rPr>
              <w:t xml:space="preserve"> 4, złącze na linkę zabezpieczającą </w:t>
            </w:r>
          </w:p>
        </w:tc>
        <w:tc>
          <w:tcPr>
            <w:tcW w:w="970" w:type="pct"/>
          </w:tcPr>
          <w:p w:rsidR="00C80D1D" w:rsidRPr="00967A2B" w:rsidRDefault="00C80D1D" w:rsidP="00F408BE">
            <w:pPr>
              <w:jc w:val="both"/>
              <w:rPr>
                <w:rFonts w:asciiTheme="majorHAnsi" w:hAnsiTheme="majorHAnsi" w:cstheme="majorHAnsi"/>
              </w:rPr>
            </w:pPr>
          </w:p>
        </w:tc>
      </w:tr>
      <w:tr w:rsidR="00C80D1D" w:rsidRPr="00967A2B" w:rsidTr="00F408BE">
        <w:trPr>
          <w:trHeight w:val="477"/>
        </w:trPr>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22.</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Wyposażenie dodatkowe</w:t>
            </w:r>
          </w:p>
        </w:tc>
        <w:tc>
          <w:tcPr>
            <w:tcW w:w="2990" w:type="pct"/>
            <w:vAlign w:val="center"/>
          </w:tcPr>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Torba przystosowana do oferowanego laptopa, komora dla laptopa wyściełana amortyzującym materiałem z paskiem do unieruchomienia laptopa, zamykana na suwak w ilości równej zamawianych NOTEBOOKÓW.</w:t>
            </w:r>
          </w:p>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Dodatkowa zamykana kieszeń zewnętrzna na akcesoria (GSM, długopisy, wizytówki). Torba wyposażona w uchwyt do ręki pasek na ramię (regulowana długość) doczepiany do torby elementami metalowymi. Waga torby max. 1,4 kg.</w:t>
            </w:r>
          </w:p>
        </w:tc>
        <w:tc>
          <w:tcPr>
            <w:tcW w:w="970" w:type="pct"/>
          </w:tcPr>
          <w:p w:rsidR="00C80D1D" w:rsidRPr="00967A2B" w:rsidRDefault="00C80D1D" w:rsidP="00F408BE">
            <w:pPr>
              <w:jc w:val="both"/>
              <w:rPr>
                <w:rFonts w:asciiTheme="majorHAnsi" w:hAnsiTheme="majorHAnsi" w:cstheme="majorHAnsi"/>
              </w:rPr>
            </w:pPr>
          </w:p>
        </w:tc>
      </w:tr>
      <w:tr w:rsidR="00C80D1D" w:rsidRPr="00967A2B" w:rsidTr="00F408BE">
        <w:trPr>
          <w:trHeight w:val="620"/>
        </w:trPr>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23.</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Warunki gwarancyjne, wsparcie techniczne</w:t>
            </w:r>
          </w:p>
        </w:tc>
        <w:tc>
          <w:tcPr>
            <w:tcW w:w="2990" w:type="pct"/>
            <w:shd w:val="clear" w:color="auto" w:fill="auto"/>
            <w:vAlign w:val="center"/>
          </w:tcPr>
          <w:p w:rsidR="00C80D1D" w:rsidRPr="00C005FE" w:rsidRDefault="00C80D1D" w:rsidP="00F408BE">
            <w:pPr>
              <w:jc w:val="both"/>
              <w:rPr>
                <w:rFonts w:asciiTheme="majorHAnsi" w:hAnsiTheme="majorHAnsi" w:cstheme="majorHAnsi"/>
              </w:rPr>
            </w:pPr>
            <w:r w:rsidRPr="00B47B52">
              <w:rPr>
                <w:rFonts w:asciiTheme="majorHAnsi" w:hAnsiTheme="majorHAnsi" w:cstheme="majorHAnsi"/>
              </w:rPr>
              <w:t xml:space="preserve">5-letnia gwarancja producenta świadczona na miejscu u klienta, Czas reakcji serwisu - do końca następnego dnia roboczego. </w:t>
            </w:r>
          </w:p>
          <w:p w:rsidR="00C80D1D" w:rsidRPr="00F97786" w:rsidRDefault="00C80D1D" w:rsidP="00F408BE">
            <w:pPr>
              <w:jc w:val="both"/>
              <w:rPr>
                <w:rFonts w:asciiTheme="majorHAnsi" w:hAnsiTheme="majorHAnsi" w:cstheme="majorHAnsi"/>
              </w:rPr>
            </w:pPr>
            <w:r w:rsidRPr="00C005FE">
              <w:rPr>
                <w:rFonts w:asciiTheme="majorHAnsi" w:hAnsiTheme="majorHAnsi" w:cstheme="majorHAnsi"/>
              </w:rPr>
              <w:t>Wykonawca oświadcza, że w</w:t>
            </w:r>
            <w:r w:rsidRPr="00F97786">
              <w:rPr>
                <w:rFonts w:asciiTheme="majorHAnsi" w:hAnsiTheme="majorHAnsi" w:cstheme="majorHAnsi"/>
              </w:rPr>
              <w:t xml:space="preserve"> przypadku awarii dysków twardych dysk pozostaje u Zamawiającego.</w:t>
            </w:r>
          </w:p>
          <w:p w:rsidR="00C80D1D" w:rsidRPr="00F97786" w:rsidRDefault="00C80D1D" w:rsidP="00F408BE">
            <w:pPr>
              <w:jc w:val="both"/>
              <w:rPr>
                <w:rFonts w:asciiTheme="majorHAnsi" w:hAnsiTheme="majorHAnsi" w:cstheme="majorHAnsi"/>
                <w:bCs/>
              </w:rPr>
            </w:pPr>
            <w:r w:rsidRPr="00F97786">
              <w:rPr>
                <w:rFonts w:asciiTheme="majorHAnsi" w:hAnsiTheme="majorHAnsi" w:cstheme="majorHAnsi"/>
                <w:bCs/>
              </w:rPr>
              <w:t>Firma serwisująca musi posiadać ISO 9001:2015 na świadczenie usług serwisowych oraz posiadać autoryzacje producenta komputera.</w:t>
            </w:r>
          </w:p>
          <w:p w:rsidR="00C80D1D" w:rsidRPr="00967A2B" w:rsidRDefault="00C80D1D" w:rsidP="00F408BE">
            <w:pPr>
              <w:jc w:val="both"/>
              <w:rPr>
                <w:rFonts w:asciiTheme="majorHAnsi" w:hAnsiTheme="majorHAnsi" w:cstheme="majorHAnsi"/>
                <w:bCs/>
              </w:rPr>
            </w:pPr>
            <w:r w:rsidRPr="00C005FE">
              <w:rPr>
                <w:rFonts w:asciiTheme="majorHAnsi" w:hAnsiTheme="majorHAnsi" w:cstheme="majorHAnsi"/>
                <w:bCs/>
              </w:rPr>
              <w:t>Wykonawca oświadcza, że s</w:t>
            </w:r>
            <w:r w:rsidRPr="00F97786">
              <w:rPr>
                <w:rFonts w:asciiTheme="majorHAnsi" w:hAnsiTheme="majorHAnsi" w:cstheme="majorHAnsi"/>
                <w:bCs/>
              </w:rPr>
              <w:t>erwis urządzeń musi być realizowany przez Producenta lub Autoryzowanego Partnera Serwisowego Producenta</w:t>
            </w:r>
          </w:p>
        </w:tc>
        <w:tc>
          <w:tcPr>
            <w:tcW w:w="970" w:type="pct"/>
          </w:tcPr>
          <w:p w:rsidR="00C80D1D" w:rsidRPr="00967A2B" w:rsidRDefault="00C80D1D" w:rsidP="00F408BE">
            <w:pPr>
              <w:jc w:val="both"/>
              <w:rPr>
                <w:rFonts w:asciiTheme="majorHAnsi" w:hAnsiTheme="majorHAnsi" w:cstheme="majorHAnsi"/>
                <w:bCs/>
              </w:rPr>
            </w:pPr>
          </w:p>
        </w:tc>
      </w:tr>
    </w:tbl>
    <w:p w:rsidR="00C80D1D" w:rsidRDefault="00C80D1D" w:rsidP="00C80D1D">
      <w:pPr>
        <w:spacing w:line="276" w:lineRule="auto"/>
        <w:rPr>
          <w:rFonts w:asciiTheme="majorHAnsi" w:hAnsiTheme="majorHAnsi" w:cstheme="majorHAnsi"/>
          <w:b/>
        </w:rPr>
      </w:pPr>
    </w:p>
    <w:p w:rsidR="00C80D1D" w:rsidRDefault="00C80D1D" w:rsidP="00C80D1D">
      <w:pPr>
        <w:spacing w:line="276" w:lineRule="auto"/>
        <w:rPr>
          <w:rFonts w:asciiTheme="majorHAnsi" w:hAnsiTheme="majorHAnsi" w:cstheme="majorHAnsi"/>
          <w:b/>
        </w:rPr>
      </w:pPr>
    </w:p>
    <w:p w:rsidR="00C80D1D" w:rsidRDefault="00C80D1D">
      <w:pPr>
        <w:rPr>
          <w:rFonts w:asciiTheme="majorHAnsi" w:hAnsiTheme="majorHAnsi" w:cstheme="majorHAnsi"/>
          <w:b/>
        </w:rPr>
      </w:pPr>
      <w:r>
        <w:rPr>
          <w:rFonts w:asciiTheme="majorHAnsi" w:hAnsiTheme="majorHAnsi" w:cstheme="majorHAnsi"/>
          <w:b/>
        </w:rPr>
        <w:br w:type="page"/>
      </w:r>
    </w:p>
    <w:p w:rsidR="00C80D1D" w:rsidRDefault="00C80D1D" w:rsidP="00C80D1D">
      <w:pPr>
        <w:spacing w:line="276" w:lineRule="auto"/>
        <w:rPr>
          <w:rFonts w:asciiTheme="majorHAnsi" w:hAnsiTheme="majorHAnsi" w:cstheme="majorHAnsi"/>
          <w:b/>
        </w:rPr>
      </w:pPr>
    </w:p>
    <w:p w:rsidR="00C80D1D" w:rsidRPr="00967A2B" w:rsidRDefault="00C80D1D" w:rsidP="00C80D1D">
      <w:pPr>
        <w:pStyle w:val="Akapitzlist"/>
        <w:numPr>
          <w:ilvl w:val="1"/>
          <w:numId w:val="25"/>
        </w:numPr>
        <w:spacing w:after="0" w:line="276" w:lineRule="auto"/>
        <w:contextualSpacing w:val="0"/>
        <w:jc w:val="both"/>
        <w:rPr>
          <w:rFonts w:asciiTheme="majorHAnsi" w:hAnsiTheme="majorHAnsi" w:cstheme="majorHAnsi"/>
          <w:b/>
        </w:rPr>
      </w:pPr>
      <w:r w:rsidRPr="00C005FE">
        <w:rPr>
          <w:rFonts w:asciiTheme="majorHAnsi" w:hAnsiTheme="majorHAnsi" w:cstheme="majorHAnsi"/>
          <w:b/>
        </w:rPr>
        <w:t>Stacja dokująca – 14 szt.</w:t>
      </w:r>
    </w:p>
    <w:p w:rsidR="00C80D1D" w:rsidRPr="00967A2B" w:rsidRDefault="00C80D1D" w:rsidP="00C80D1D">
      <w:pPr>
        <w:shd w:val="clear" w:color="auto" w:fill="FFFFFF" w:themeFill="background1"/>
        <w:spacing w:after="0" w:line="276" w:lineRule="auto"/>
        <w:ind w:firstLine="360"/>
        <w:rPr>
          <w:rFonts w:asciiTheme="majorHAnsi" w:hAnsiTheme="majorHAnsi" w:cstheme="majorHAnsi"/>
        </w:rPr>
      </w:pPr>
      <w:r w:rsidRPr="00967A2B">
        <w:rPr>
          <w:rFonts w:asciiTheme="majorHAnsi" w:hAnsiTheme="majorHAnsi" w:cstheme="majorHAnsi"/>
          <w:b/>
        </w:rPr>
        <w:t xml:space="preserve">Producent/Typ/model: </w:t>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rPr>
        <w:t xml:space="preserve">…….………………………………………….. </w:t>
      </w:r>
    </w:p>
    <w:p w:rsidR="00C80D1D" w:rsidRPr="00967A2B" w:rsidRDefault="00C80D1D" w:rsidP="00C80D1D">
      <w:pPr>
        <w:shd w:val="clear" w:color="auto" w:fill="FFFFFF" w:themeFill="background1"/>
        <w:spacing w:after="0" w:line="276" w:lineRule="auto"/>
        <w:ind w:left="4956" w:firstLine="708"/>
        <w:rPr>
          <w:rFonts w:asciiTheme="majorHAnsi" w:hAnsiTheme="majorHAnsi" w:cstheme="majorHAnsi"/>
          <w:i/>
          <w:sz w:val="18"/>
        </w:rPr>
      </w:pPr>
      <w:r w:rsidRPr="00967A2B">
        <w:rPr>
          <w:rFonts w:asciiTheme="majorHAnsi" w:hAnsiTheme="majorHAnsi" w:cstheme="majorHAnsi"/>
          <w:i/>
          <w:sz w:val="18"/>
        </w:rPr>
        <w:t>(Wykonawca zobowiązany jest podać)</w:t>
      </w:r>
    </w:p>
    <w:p w:rsidR="00C80D1D" w:rsidRPr="00967A2B" w:rsidRDefault="00C80D1D" w:rsidP="00C80D1D">
      <w:pPr>
        <w:spacing w:after="0" w:line="276" w:lineRule="auto"/>
        <w:ind w:firstLine="708"/>
        <w:rPr>
          <w:rFonts w:asciiTheme="majorHAnsi" w:hAnsiTheme="majorHAnsi" w:cstheme="majorHAnsi"/>
          <w:b/>
        </w:rPr>
      </w:pPr>
    </w:p>
    <w:tbl>
      <w:tblPr>
        <w:tblStyle w:val="Tabela-Siatka"/>
        <w:tblW w:w="5000" w:type="pct"/>
        <w:tblLook w:val="04A0" w:firstRow="1" w:lastRow="0" w:firstColumn="1" w:lastColumn="0" w:noHBand="0" w:noVBand="1"/>
      </w:tblPr>
      <w:tblGrid>
        <w:gridCol w:w="453"/>
        <w:gridCol w:w="1585"/>
        <w:gridCol w:w="5740"/>
        <w:gridCol w:w="1850"/>
      </w:tblGrid>
      <w:tr w:rsidR="00C80D1D" w:rsidRPr="00967A2B" w:rsidTr="00F408BE">
        <w:trPr>
          <w:trHeight w:val="350"/>
        </w:trPr>
        <w:tc>
          <w:tcPr>
            <w:tcW w:w="206" w:type="pct"/>
            <w:vAlign w:val="center"/>
          </w:tcPr>
          <w:p w:rsidR="00C80D1D" w:rsidRPr="00C005FE" w:rsidRDefault="00C80D1D" w:rsidP="00F408BE">
            <w:pPr>
              <w:jc w:val="center"/>
              <w:rPr>
                <w:rFonts w:asciiTheme="majorHAnsi" w:hAnsiTheme="majorHAnsi" w:cstheme="majorHAnsi"/>
                <w:b/>
              </w:rPr>
            </w:pPr>
            <w:r w:rsidRPr="00967A2B">
              <w:rPr>
                <w:rFonts w:asciiTheme="majorHAnsi" w:hAnsiTheme="majorHAnsi" w:cstheme="majorHAnsi"/>
                <w:b/>
              </w:rPr>
              <w:t>Lp.</w:t>
            </w:r>
          </w:p>
        </w:tc>
        <w:tc>
          <w:tcPr>
            <w:tcW w:w="833" w:type="pct"/>
            <w:vAlign w:val="center"/>
          </w:tcPr>
          <w:p w:rsidR="00C80D1D" w:rsidRPr="00C005FE" w:rsidRDefault="00C80D1D" w:rsidP="00F408BE">
            <w:pPr>
              <w:jc w:val="center"/>
              <w:rPr>
                <w:rFonts w:asciiTheme="majorHAnsi" w:hAnsiTheme="majorHAnsi" w:cstheme="majorHAnsi"/>
                <w:b/>
              </w:rPr>
            </w:pPr>
            <w:r w:rsidRPr="00967A2B">
              <w:rPr>
                <w:rFonts w:asciiTheme="majorHAnsi" w:hAnsiTheme="majorHAnsi" w:cstheme="majorHAnsi"/>
                <w:b/>
              </w:rPr>
              <w:t>Parametr</w:t>
            </w:r>
          </w:p>
        </w:tc>
        <w:tc>
          <w:tcPr>
            <w:tcW w:w="2990" w:type="pct"/>
            <w:vAlign w:val="center"/>
          </w:tcPr>
          <w:p w:rsidR="00C80D1D" w:rsidRPr="00C005FE" w:rsidRDefault="00C80D1D" w:rsidP="00F408BE">
            <w:pPr>
              <w:jc w:val="center"/>
              <w:rPr>
                <w:rFonts w:asciiTheme="majorHAnsi" w:hAnsiTheme="majorHAnsi" w:cstheme="majorHAnsi"/>
                <w:b/>
              </w:rPr>
            </w:pPr>
            <w:r w:rsidRPr="00967A2B">
              <w:rPr>
                <w:rFonts w:asciiTheme="majorHAnsi" w:hAnsiTheme="majorHAnsi" w:cstheme="majorHAnsi"/>
                <w:b/>
              </w:rPr>
              <w:t>Charakterystyka (wymagania minimalne)</w:t>
            </w:r>
          </w:p>
        </w:tc>
        <w:tc>
          <w:tcPr>
            <w:tcW w:w="970" w:type="pct"/>
            <w:vAlign w:val="center"/>
          </w:tcPr>
          <w:p w:rsidR="00C80D1D" w:rsidRDefault="00C80D1D" w:rsidP="00F408BE">
            <w:pPr>
              <w:jc w:val="center"/>
              <w:rPr>
                <w:rFonts w:asciiTheme="majorHAnsi" w:hAnsiTheme="majorHAnsi" w:cstheme="majorHAnsi"/>
                <w:b/>
              </w:rPr>
            </w:pPr>
            <w:r w:rsidRPr="00967A2B">
              <w:rPr>
                <w:rFonts w:asciiTheme="majorHAnsi" w:hAnsiTheme="majorHAnsi" w:cstheme="majorHAnsi"/>
                <w:b/>
              </w:rPr>
              <w:t>Parametry oferowane</w:t>
            </w:r>
          </w:p>
          <w:p w:rsidR="00C80D1D" w:rsidRDefault="00C80D1D" w:rsidP="00F408BE">
            <w:pPr>
              <w:jc w:val="center"/>
              <w:rPr>
                <w:rFonts w:asciiTheme="majorHAnsi" w:hAnsiTheme="majorHAnsi" w:cstheme="majorHAnsi"/>
                <w:b/>
              </w:rPr>
            </w:pPr>
            <w:r>
              <w:rPr>
                <w:rFonts w:asciiTheme="majorHAnsi" w:hAnsiTheme="majorHAnsi" w:cstheme="majorHAnsi"/>
                <w:b/>
              </w:rPr>
              <w:t>(należy wpisać</w:t>
            </w:r>
          </w:p>
          <w:p w:rsidR="00C80D1D" w:rsidRPr="00C005FE" w:rsidRDefault="00C80D1D" w:rsidP="00F408BE">
            <w:pPr>
              <w:jc w:val="center"/>
              <w:rPr>
                <w:rFonts w:asciiTheme="majorHAnsi" w:hAnsiTheme="majorHAnsi" w:cstheme="majorHAnsi"/>
                <w:b/>
              </w:rPr>
            </w:pPr>
            <w:r>
              <w:rPr>
                <w:rFonts w:asciiTheme="majorHAnsi" w:hAnsiTheme="majorHAnsi" w:cstheme="majorHAnsi"/>
                <w:b/>
              </w:rPr>
              <w:t>tak lub nie)</w:t>
            </w:r>
          </w:p>
        </w:tc>
      </w:tr>
      <w:tr w:rsidR="00C80D1D" w:rsidRPr="00967A2B" w:rsidTr="00F408BE">
        <w:trPr>
          <w:trHeight w:val="498"/>
        </w:trPr>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1.</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Rodzaj stacji</w:t>
            </w:r>
          </w:p>
        </w:tc>
        <w:tc>
          <w:tcPr>
            <w:tcW w:w="2990" w:type="pct"/>
            <w:vAlign w:val="center"/>
          </w:tcPr>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 xml:space="preserve">Podłączenie notebooka poprzez pojedyncze, dedykowane łącze USB-C w notebooku realizujące </w:t>
            </w:r>
            <w:proofErr w:type="spellStart"/>
            <w:r w:rsidRPr="00967A2B">
              <w:rPr>
                <w:rFonts w:asciiTheme="majorHAnsi" w:hAnsiTheme="majorHAnsi" w:cstheme="majorHAnsi"/>
              </w:rPr>
              <w:t>przesył</w:t>
            </w:r>
            <w:proofErr w:type="spellEnd"/>
            <w:r w:rsidRPr="00967A2B">
              <w:rPr>
                <w:rFonts w:asciiTheme="majorHAnsi" w:hAnsiTheme="majorHAnsi" w:cstheme="majorHAnsi"/>
              </w:rPr>
              <w:t xml:space="preserve"> sygnałów i zasilanie.</w:t>
            </w:r>
          </w:p>
        </w:tc>
        <w:tc>
          <w:tcPr>
            <w:tcW w:w="970" w:type="pct"/>
          </w:tcPr>
          <w:p w:rsidR="00C80D1D" w:rsidRPr="00967A2B" w:rsidRDefault="00C80D1D" w:rsidP="00F408BE">
            <w:pPr>
              <w:jc w:val="both"/>
              <w:rPr>
                <w:rFonts w:asciiTheme="majorHAnsi" w:hAnsiTheme="majorHAnsi" w:cstheme="majorHAnsi"/>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2.</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Porty</w:t>
            </w:r>
          </w:p>
        </w:tc>
        <w:tc>
          <w:tcPr>
            <w:tcW w:w="2990" w:type="pct"/>
            <w:vAlign w:val="center"/>
          </w:tcPr>
          <w:p w:rsidR="00C80D1D" w:rsidRPr="00C005FE" w:rsidRDefault="00C80D1D" w:rsidP="00F408BE">
            <w:pPr>
              <w:jc w:val="both"/>
              <w:rPr>
                <w:rFonts w:asciiTheme="majorHAnsi" w:hAnsiTheme="majorHAnsi" w:cstheme="majorHAnsi"/>
                <w:lang w:val="en-US"/>
              </w:rPr>
            </w:pPr>
            <w:r w:rsidRPr="00C005FE">
              <w:rPr>
                <w:rFonts w:asciiTheme="majorHAnsi" w:hAnsiTheme="majorHAnsi" w:cstheme="majorHAnsi"/>
                <w:lang w:val="en-US"/>
              </w:rPr>
              <w:t>Minimum:</w:t>
            </w:r>
          </w:p>
          <w:p w:rsidR="00C80D1D" w:rsidRPr="00C005FE" w:rsidRDefault="00C80D1D" w:rsidP="00C80D1D">
            <w:pPr>
              <w:numPr>
                <w:ilvl w:val="0"/>
                <w:numId w:val="22"/>
              </w:numPr>
              <w:ind w:left="0"/>
              <w:jc w:val="both"/>
              <w:rPr>
                <w:rFonts w:asciiTheme="majorHAnsi" w:hAnsiTheme="majorHAnsi" w:cstheme="majorHAnsi"/>
              </w:rPr>
            </w:pPr>
            <w:r w:rsidRPr="00C005FE">
              <w:rPr>
                <w:rFonts w:asciiTheme="majorHAnsi" w:hAnsiTheme="majorHAnsi" w:cstheme="majorHAnsi"/>
              </w:rPr>
              <w:t xml:space="preserve">2x </w:t>
            </w:r>
            <w:proofErr w:type="spellStart"/>
            <w:r w:rsidRPr="00C005FE">
              <w:rPr>
                <w:rFonts w:asciiTheme="majorHAnsi" w:hAnsiTheme="majorHAnsi" w:cstheme="majorHAnsi"/>
              </w:rPr>
              <w:t>DisplayPort</w:t>
            </w:r>
            <w:proofErr w:type="spellEnd"/>
            <w:r w:rsidRPr="00C005FE">
              <w:rPr>
                <w:rFonts w:asciiTheme="majorHAnsi" w:hAnsiTheme="majorHAnsi" w:cstheme="majorHAnsi"/>
              </w:rPr>
              <w:t>,</w:t>
            </w:r>
          </w:p>
          <w:p w:rsidR="00C80D1D" w:rsidRPr="00C005FE" w:rsidRDefault="00C80D1D" w:rsidP="00C80D1D">
            <w:pPr>
              <w:numPr>
                <w:ilvl w:val="0"/>
                <w:numId w:val="22"/>
              </w:numPr>
              <w:ind w:left="0"/>
              <w:jc w:val="both"/>
              <w:rPr>
                <w:rFonts w:asciiTheme="majorHAnsi" w:hAnsiTheme="majorHAnsi" w:cstheme="majorHAnsi"/>
              </w:rPr>
            </w:pPr>
            <w:r w:rsidRPr="00C005FE">
              <w:rPr>
                <w:rFonts w:asciiTheme="majorHAnsi" w:hAnsiTheme="majorHAnsi" w:cstheme="majorHAnsi"/>
              </w:rPr>
              <w:t>1x HDMI,</w:t>
            </w:r>
          </w:p>
          <w:p w:rsidR="00C80D1D" w:rsidRPr="00C005FE" w:rsidRDefault="00C80D1D" w:rsidP="00C80D1D">
            <w:pPr>
              <w:numPr>
                <w:ilvl w:val="0"/>
                <w:numId w:val="22"/>
              </w:numPr>
              <w:ind w:left="0"/>
              <w:jc w:val="both"/>
              <w:rPr>
                <w:rFonts w:asciiTheme="majorHAnsi" w:hAnsiTheme="majorHAnsi" w:cstheme="majorHAnsi"/>
              </w:rPr>
            </w:pPr>
            <w:r w:rsidRPr="00C005FE">
              <w:rPr>
                <w:rFonts w:asciiTheme="majorHAnsi" w:hAnsiTheme="majorHAnsi" w:cstheme="majorHAnsi"/>
              </w:rPr>
              <w:t>5 x USB 3.0,</w:t>
            </w:r>
          </w:p>
          <w:p w:rsidR="00C80D1D" w:rsidRPr="00C005FE" w:rsidRDefault="00C80D1D" w:rsidP="00C80D1D">
            <w:pPr>
              <w:numPr>
                <w:ilvl w:val="0"/>
                <w:numId w:val="22"/>
              </w:numPr>
              <w:ind w:left="0"/>
              <w:jc w:val="both"/>
              <w:rPr>
                <w:rFonts w:asciiTheme="majorHAnsi" w:hAnsiTheme="majorHAnsi" w:cstheme="majorHAnsi"/>
              </w:rPr>
            </w:pPr>
            <w:r w:rsidRPr="00C005FE">
              <w:rPr>
                <w:rFonts w:asciiTheme="majorHAnsi" w:hAnsiTheme="majorHAnsi" w:cstheme="majorHAnsi"/>
              </w:rPr>
              <w:t>RJ-45,</w:t>
            </w:r>
          </w:p>
        </w:tc>
        <w:tc>
          <w:tcPr>
            <w:tcW w:w="970" w:type="pct"/>
          </w:tcPr>
          <w:p w:rsidR="00C80D1D" w:rsidRPr="00C005FE" w:rsidRDefault="00C80D1D" w:rsidP="00F408BE">
            <w:pPr>
              <w:jc w:val="both"/>
              <w:outlineLvl w:val="0"/>
              <w:rPr>
                <w:rFonts w:asciiTheme="majorHAnsi" w:hAnsiTheme="majorHAnsi" w:cstheme="majorHAnsi"/>
              </w:rPr>
            </w:pPr>
          </w:p>
        </w:tc>
      </w:tr>
      <w:tr w:rsidR="00C80D1D" w:rsidRPr="00967A2B" w:rsidTr="00F408BE">
        <w:trPr>
          <w:trHeight w:val="400"/>
        </w:trPr>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3.</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Zasilacz</w:t>
            </w:r>
          </w:p>
        </w:tc>
        <w:tc>
          <w:tcPr>
            <w:tcW w:w="2990" w:type="pct"/>
            <w:vAlign w:val="center"/>
          </w:tcPr>
          <w:p w:rsidR="00C80D1D" w:rsidRPr="00967A2B" w:rsidRDefault="00C80D1D" w:rsidP="00C80D1D">
            <w:pPr>
              <w:numPr>
                <w:ilvl w:val="0"/>
                <w:numId w:val="20"/>
              </w:numPr>
              <w:ind w:left="0" w:hanging="284"/>
              <w:jc w:val="both"/>
              <w:rPr>
                <w:rFonts w:asciiTheme="majorHAnsi" w:hAnsiTheme="majorHAnsi" w:cstheme="majorHAnsi"/>
              </w:rPr>
            </w:pPr>
            <w:r w:rsidRPr="00967A2B">
              <w:rPr>
                <w:rFonts w:asciiTheme="majorHAnsi" w:hAnsiTheme="majorHAnsi" w:cstheme="majorHAnsi"/>
              </w:rPr>
              <w:t>Zasilacz spełniający wymagania podłączenia zaoferowanego sprzętu:</w:t>
            </w:r>
          </w:p>
          <w:p w:rsidR="00C80D1D" w:rsidRPr="00967A2B" w:rsidRDefault="00C80D1D" w:rsidP="00C80D1D">
            <w:pPr>
              <w:numPr>
                <w:ilvl w:val="0"/>
                <w:numId w:val="21"/>
              </w:numPr>
              <w:ind w:left="0"/>
              <w:jc w:val="both"/>
              <w:rPr>
                <w:rFonts w:asciiTheme="majorHAnsi" w:hAnsiTheme="majorHAnsi" w:cstheme="majorHAnsi"/>
              </w:rPr>
            </w:pPr>
            <w:r w:rsidRPr="00967A2B">
              <w:rPr>
                <w:rFonts w:asciiTheme="majorHAnsi" w:hAnsiTheme="majorHAnsi" w:cstheme="majorHAnsi"/>
                <w:bCs/>
              </w:rPr>
              <w:t>Komputer przenośny.</w:t>
            </w:r>
          </w:p>
        </w:tc>
        <w:tc>
          <w:tcPr>
            <w:tcW w:w="970" w:type="pct"/>
          </w:tcPr>
          <w:p w:rsidR="00C80D1D" w:rsidRPr="00967A2B" w:rsidRDefault="00C80D1D" w:rsidP="00F408BE">
            <w:pPr>
              <w:jc w:val="both"/>
              <w:rPr>
                <w:rFonts w:asciiTheme="majorHAnsi" w:hAnsiTheme="majorHAnsi" w:cstheme="majorHAnsi"/>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4.</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Inne</w:t>
            </w:r>
          </w:p>
        </w:tc>
        <w:tc>
          <w:tcPr>
            <w:tcW w:w="2990" w:type="pct"/>
            <w:vAlign w:val="center"/>
          </w:tcPr>
          <w:p w:rsidR="00C80D1D" w:rsidRPr="00967A2B" w:rsidRDefault="00C80D1D" w:rsidP="00C80D1D">
            <w:pPr>
              <w:numPr>
                <w:ilvl w:val="0"/>
                <w:numId w:val="24"/>
              </w:numPr>
              <w:ind w:left="0" w:hanging="425"/>
              <w:jc w:val="both"/>
              <w:rPr>
                <w:rFonts w:asciiTheme="majorHAnsi" w:hAnsiTheme="majorHAnsi" w:cstheme="majorHAnsi"/>
                <w:bCs/>
              </w:rPr>
            </w:pPr>
            <w:r w:rsidRPr="00967A2B">
              <w:rPr>
                <w:rFonts w:asciiTheme="majorHAnsi" w:hAnsiTheme="majorHAnsi" w:cstheme="majorHAnsi"/>
                <w:bCs/>
              </w:rPr>
              <w:t>Stacja podłączana poprzez dedykowane złącze z notebookiem z tabeli 2.4.</w:t>
            </w:r>
          </w:p>
          <w:p w:rsidR="00C80D1D" w:rsidRPr="00967A2B" w:rsidRDefault="00C80D1D" w:rsidP="00F408BE">
            <w:pPr>
              <w:jc w:val="both"/>
              <w:rPr>
                <w:rFonts w:asciiTheme="majorHAnsi" w:hAnsiTheme="majorHAnsi" w:cstheme="majorHAnsi"/>
              </w:rPr>
            </w:pPr>
            <w:r w:rsidRPr="00967A2B">
              <w:rPr>
                <w:rFonts w:asciiTheme="majorHAnsi" w:hAnsiTheme="majorHAnsi" w:cstheme="majorHAnsi"/>
              </w:rPr>
              <w:t>Ze względu na uniknięcie problemów związanych z kompatybilnością oraz spełnieniem wymagania zapewnienia wydajnej i bezproblemowej pracy urządzenie musi być wyprodukowane przez tego same</w:t>
            </w:r>
            <w:r>
              <w:rPr>
                <w:rFonts w:asciiTheme="majorHAnsi" w:hAnsiTheme="majorHAnsi" w:cstheme="majorHAnsi"/>
              </w:rPr>
              <w:t xml:space="preserve">go producenta co notebook z tabeli 2.4. </w:t>
            </w:r>
            <w:r w:rsidRPr="00967A2B">
              <w:rPr>
                <w:rFonts w:asciiTheme="majorHAnsi" w:hAnsiTheme="majorHAnsi" w:cstheme="majorHAnsi"/>
              </w:rPr>
              <w:t>.</w:t>
            </w:r>
          </w:p>
        </w:tc>
        <w:tc>
          <w:tcPr>
            <w:tcW w:w="970" w:type="pct"/>
          </w:tcPr>
          <w:p w:rsidR="00C80D1D" w:rsidRPr="00967A2B" w:rsidRDefault="00C80D1D" w:rsidP="00F408BE">
            <w:pPr>
              <w:jc w:val="both"/>
              <w:rPr>
                <w:rFonts w:asciiTheme="majorHAnsi" w:hAnsiTheme="majorHAnsi" w:cstheme="majorHAnsi"/>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5.</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Certyfikaty</w:t>
            </w:r>
          </w:p>
        </w:tc>
        <w:tc>
          <w:tcPr>
            <w:tcW w:w="2990" w:type="pct"/>
            <w:vAlign w:val="center"/>
          </w:tcPr>
          <w:p w:rsidR="00C80D1D" w:rsidRPr="00967A2B" w:rsidRDefault="00C80D1D" w:rsidP="00C80D1D">
            <w:pPr>
              <w:numPr>
                <w:ilvl w:val="0"/>
                <w:numId w:val="23"/>
              </w:numPr>
              <w:ind w:left="0" w:hanging="408"/>
              <w:jc w:val="both"/>
              <w:rPr>
                <w:rFonts w:asciiTheme="majorHAnsi" w:hAnsiTheme="majorHAnsi" w:cstheme="majorHAnsi"/>
              </w:rPr>
            </w:pPr>
            <w:r w:rsidRPr="00967A2B">
              <w:rPr>
                <w:rFonts w:asciiTheme="majorHAnsi" w:hAnsiTheme="majorHAnsi" w:cstheme="majorHAnsi"/>
                <w:bCs/>
              </w:rPr>
              <w:t xml:space="preserve">Potwierdzenie spełnienia kryteriów środowiskowych, w tym zgodności z dyrektywą </w:t>
            </w:r>
            <w:proofErr w:type="spellStart"/>
            <w:r w:rsidRPr="00967A2B">
              <w:rPr>
                <w:rFonts w:asciiTheme="majorHAnsi" w:hAnsiTheme="majorHAnsi" w:cstheme="majorHAnsi"/>
                <w:bCs/>
              </w:rPr>
              <w:t>RoHS</w:t>
            </w:r>
            <w:proofErr w:type="spellEnd"/>
            <w:r w:rsidRPr="00967A2B">
              <w:rPr>
                <w:rFonts w:asciiTheme="majorHAnsi" w:hAnsiTheme="majorHAnsi" w:cstheme="majorHAnsi"/>
                <w:bC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elementów wykonanych z tworzyw sztucznych o masie powyżej 25 gram,</w:t>
            </w:r>
            <w:r>
              <w:rPr>
                <w:rFonts w:asciiTheme="majorHAnsi" w:hAnsiTheme="majorHAnsi" w:cstheme="majorHAnsi"/>
                <w:bCs/>
              </w:rPr>
              <w:t xml:space="preserve"> </w:t>
            </w:r>
            <w:r w:rsidRPr="00967A2B">
              <w:rPr>
                <w:rFonts w:asciiTheme="majorHAnsi" w:hAnsiTheme="majorHAnsi" w:cstheme="majorHAnsi"/>
                <w:bCs/>
              </w:rPr>
              <w:t>certyfikat CE lub deklarację zgodności lub inny dokument równoważny,</w:t>
            </w:r>
          </w:p>
        </w:tc>
        <w:tc>
          <w:tcPr>
            <w:tcW w:w="970" w:type="pct"/>
          </w:tcPr>
          <w:p w:rsidR="00C80D1D" w:rsidRPr="00967A2B" w:rsidRDefault="00C80D1D" w:rsidP="00F408BE">
            <w:pPr>
              <w:jc w:val="both"/>
              <w:rPr>
                <w:rFonts w:asciiTheme="majorHAnsi" w:hAnsiTheme="majorHAnsi" w:cstheme="majorHAnsi"/>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6.</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Wyposażenie dodatkowe</w:t>
            </w:r>
          </w:p>
        </w:tc>
        <w:tc>
          <w:tcPr>
            <w:tcW w:w="2990" w:type="pct"/>
            <w:vAlign w:val="center"/>
          </w:tcPr>
          <w:p w:rsidR="00C80D1D" w:rsidRPr="00967A2B" w:rsidRDefault="00C80D1D" w:rsidP="00C80D1D">
            <w:pPr>
              <w:numPr>
                <w:ilvl w:val="0"/>
                <w:numId w:val="23"/>
              </w:numPr>
              <w:ind w:left="0" w:hanging="408"/>
              <w:jc w:val="both"/>
              <w:rPr>
                <w:rFonts w:asciiTheme="majorHAnsi" w:hAnsiTheme="majorHAnsi" w:cstheme="majorHAnsi"/>
                <w:bCs/>
              </w:rPr>
            </w:pPr>
            <w:r w:rsidRPr="00967A2B">
              <w:rPr>
                <w:rFonts w:asciiTheme="majorHAnsi" w:hAnsiTheme="majorHAnsi" w:cstheme="majorHAnsi"/>
                <w:bCs/>
              </w:rPr>
              <w:t xml:space="preserve">Dodatkowa mysz optyczna ze </w:t>
            </w:r>
            <w:proofErr w:type="spellStart"/>
            <w:r w:rsidRPr="00967A2B">
              <w:rPr>
                <w:rFonts w:asciiTheme="majorHAnsi" w:hAnsiTheme="majorHAnsi" w:cstheme="majorHAnsi"/>
                <w:bCs/>
              </w:rPr>
              <w:t>scrollem</w:t>
            </w:r>
            <w:proofErr w:type="spellEnd"/>
            <w:r w:rsidRPr="00967A2B">
              <w:rPr>
                <w:rFonts w:asciiTheme="majorHAnsi" w:hAnsiTheme="majorHAnsi" w:cstheme="majorHAnsi"/>
                <w:bCs/>
              </w:rPr>
              <w:t xml:space="preserve"> sygnowana logo producenta notebooka minimum 800 </w:t>
            </w:r>
            <w:proofErr w:type="spellStart"/>
            <w:r w:rsidRPr="00967A2B">
              <w:rPr>
                <w:rFonts w:asciiTheme="majorHAnsi" w:hAnsiTheme="majorHAnsi" w:cstheme="majorHAnsi"/>
                <w:bCs/>
              </w:rPr>
              <w:t>dpi</w:t>
            </w:r>
            <w:proofErr w:type="spellEnd"/>
            <w:r w:rsidRPr="00967A2B">
              <w:rPr>
                <w:rFonts w:asciiTheme="majorHAnsi" w:hAnsiTheme="majorHAnsi" w:cstheme="majorHAnsi"/>
                <w:bCs/>
              </w:rPr>
              <w:t xml:space="preserve">, minimum dwa przyciski, bezprzewodowa w technologii radiowej - nie dopuszcza się </w:t>
            </w:r>
            <w:proofErr w:type="spellStart"/>
            <w:r w:rsidRPr="00967A2B">
              <w:rPr>
                <w:rFonts w:asciiTheme="majorHAnsi" w:hAnsiTheme="majorHAnsi" w:cstheme="majorHAnsi"/>
                <w:bCs/>
              </w:rPr>
              <w:t>bluetooth</w:t>
            </w:r>
            <w:proofErr w:type="spellEnd"/>
            <w:r w:rsidRPr="00967A2B">
              <w:rPr>
                <w:rFonts w:asciiTheme="majorHAnsi" w:hAnsiTheme="majorHAnsi" w:cstheme="majorHAnsi"/>
                <w:bCs/>
              </w:rPr>
              <w:t>. Klawiatura sygnowana logo producenta notebooka typu Windows pełnowymiarowa, układ typu QWERTY US, przewodowa z wtyczką USB</w:t>
            </w:r>
          </w:p>
        </w:tc>
        <w:tc>
          <w:tcPr>
            <w:tcW w:w="970" w:type="pct"/>
          </w:tcPr>
          <w:p w:rsidR="00C80D1D" w:rsidRPr="00967A2B" w:rsidRDefault="00C80D1D" w:rsidP="00F408BE">
            <w:pPr>
              <w:jc w:val="both"/>
              <w:rPr>
                <w:rFonts w:asciiTheme="majorHAnsi" w:hAnsiTheme="majorHAnsi" w:cstheme="majorHAnsi"/>
              </w:rPr>
            </w:pPr>
          </w:p>
        </w:tc>
      </w:tr>
      <w:tr w:rsidR="00C80D1D" w:rsidRPr="00967A2B" w:rsidTr="00F408BE">
        <w:tc>
          <w:tcPr>
            <w:tcW w:w="206"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7.</w:t>
            </w:r>
          </w:p>
        </w:tc>
        <w:tc>
          <w:tcPr>
            <w:tcW w:w="833" w:type="pct"/>
            <w:vAlign w:val="center"/>
          </w:tcPr>
          <w:p w:rsidR="00C80D1D" w:rsidRPr="00967A2B" w:rsidRDefault="00C80D1D" w:rsidP="00F408BE">
            <w:pPr>
              <w:jc w:val="center"/>
              <w:rPr>
                <w:rFonts w:asciiTheme="majorHAnsi" w:hAnsiTheme="majorHAnsi" w:cstheme="majorHAnsi"/>
              </w:rPr>
            </w:pPr>
            <w:r w:rsidRPr="00967A2B">
              <w:rPr>
                <w:rFonts w:asciiTheme="majorHAnsi" w:hAnsiTheme="majorHAnsi" w:cstheme="majorHAnsi"/>
              </w:rPr>
              <w:t>Gwarancja</w:t>
            </w:r>
          </w:p>
        </w:tc>
        <w:tc>
          <w:tcPr>
            <w:tcW w:w="2990" w:type="pct"/>
            <w:vAlign w:val="center"/>
          </w:tcPr>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5 lat na miejscu u klienta</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Czas reakcji serwisu - do końca następnego dnia roboczego</w:t>
            </w:r>
          </w:p>
          <w:p w:rsidR="00C80D1D" w:rsidRPr="00967A2B" w:rsidRDefault="00C80D1D" w:rsidP="00F408BE">
            <w:pPr>
              <w:jc w:val="both"/>
              <w:rPr>
                <w:rFonts w:asciiTheme="majorHAnsi" w:hAnsiTheme="majorHAnsi" w:cstheme="majorHAnsi"/>
                <w:bCs/>
              </w:rPr>
            </w:pPr>
            <w:r w:rsidRPr="00967A2B">
              <w:rPr>
                <w:rFonts w:asciiTheme="majorHAnsi" w:hAnsiTheme="majorHAnsi" w:cstheme="majorHAnsi"/>
                <w:bCs/>
              </w:rPr>
              <w:t>Firma serwisująca musi posiadać ISO 9001:2008 na świadczenie usług serwisowych oraz posiadać autoryzacje producenta komputera.</w:t>
            </w:r>
          </w:p>
        </w:tc>
        <w:tc>
          <w:tcPr>
            <w:tcW w:w="970" w:type="pct"/>
          </w:tcPr>
          <w:p w:rsidR="00C80D1D" w:rsidRPr="00967A2B" w:rsidRDefault="00C80D1D" w:rsidP="00F408BE">
            <w:pPr>
              <w:jc w:val="both"/>
              <w:rPr>
                <w:rFonts w:asciiTheme="majorHAnsi" w:hAnsiTheme="majorHAnsi" w:cstheme="majorHAnsi"/>
              </w:rPr>
            </w:pPr>
          </w:p>
        </w:tc>
      </w:tr>
    </w:tbl>
    <w:p w:rsidR="00C80D1D" w:rsidRDefault="00C80D1D" w:rsidP="00C80D1D">
      <w:pPr>
        <w:spacing w:line="276" w:lineRule="auto"/>
        <w:rPr>
          <w:rFonts w:asciiTheme="majorHAnsi" w:hAnsiTheme="majorHAnsi" w:cstheme="majorHAnsi"/>
          <w:b/>
        </w:rPr>
      </w:pPr>
    </w:p>
    <w:p w:rsidR="00C80D1D" w:rsidRDefault="00C80D1D" w:rsidP="00C80D1D">
      <w:pPr>
        <w:rPr>
          <w:rFonts w:asciiTheme="majorHAnsi" w:hAnsiTheme="majorHAnsi" w:cstheme="majorHAnsi"/>
          <w:b/>
        </w:rPr>
      </w:pPr>
      <w:r>
        <w:rPr>
          <w:rFonts w:asciiTheme="majorHAnsi" w:hAnsiTheme="majorHAnsi" w:cstheme="majorHAnsi"/>
          <w:b/>
        </w:rPr>
        <w:br w:type="page"/>
      </w:r>
    </w:p>
    <w:p w:rsidR="00C80D1D" w:rsidRPr="00C005FE" w:rsidRDefault="00C80D1D" w:rsidP="00C80D1D">
      <w:pPr>
        <w:spacing w:line="276" w:lineRule="auto"/>
        <w:rPr>
          <w:rFonts w:asciiTheme="majorHAnsi" w:hAnsiTheme="majorHAnsi" w:cstheme="majorHAnsi"/>
          <w:b/>
        </w:rPr>
      </w:pPr>
    </w:p>
    <w:bookmarkEnd w:id="1"/>
    <w:p w:rsidR="00C80D1D" w:rsidRPr="00C005FE" w:rsidRDefault="00C80D1D" w:rsidP="00C80D1D">
      <w:pPr>
        <w:pStyle w:val="Akapitzlist"/>
        <w:numPr>
          <w:ilvl w:val="1"/>
          <w:numId w:val="25"/>
        </w:numPr>
        <w:spacing w:after="0" w:line="276" w:lineRule="auto"/>
        <w:contextualSpacing w:val="0"/>
        <w:jc w:val="both"/>
        <w:rPr>
          <w:rFonts w:asciiTheme="majorHAnsi" w:hAnsiTheme="majorHAnsi" w:cstheme="majorHAnsi"/>
          <w:b/>
        </w:rPr>
      </w:pPr>
      <w:r w:rsidRPr="00C005FE">
        <w:rPr>
          <w:rFonts w:asciiTheme="majorHAnsi" w:hAnsiTheme="majorHAnsi" w:cstheme="majorHAnsi"/>
          <w:b/>
        </w:rPr>
        <w:t>Monitor LCD  – 20 szt.</w:t>
      </w:r>
    </w:p>
    <w:p w:rsidR="00C80D1D" w:rsidRPr="00967A2B" w:rsidRDefault="00C80D1D" w:rsidP="00C80D1D">
      <w:pPr>
        <w:shd w:val="clear" w:color="auto" w:fill="FFFFFF" w:themeFill="background1"/>
        <w:spacing w:after="0" w:line="276" w:lineRule="auto"/>
        <w:ind w:firstLine="360"/>
        <w:rPr>
          <w:rFonts w:asciiTheme="majorHAnsi" w:hAnsiTheme="majorHAnsi" w:cstheme="majorHAnsi"/>
        </w:rPr>
      </w:pPr>
      <w:r w:rsidRPr="00967A2B">
        <w:rPr>
          <w:rFonts w:asciiTheme="majorHAnsi" w:hAnsiTheme="majorHAnsi" w:cstheme="majorHAnsi"/>
          <w:b/>
        </w:rPr>
        <w:t xml:space="preserve">Producent/Typ/model: </w:t>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rPr>
        <w:t xml:space="preserve">…….………………………………………….. </w:t>
      </w:r>
    </w:p>
    <w:p w:rsidR="00C80D1D" w:rsidRPr="00967A2B" w:rsidRDefault="00C80D1D" w:rsidP="00C80D1D">
      <w:pPr>
        <w:shd w:val="clear" w:color="auto" w:fill="FFFFFF" w:themeFill="background1"/>
        <w:spacing w:after="0" w:line="276" w:lineRule="auto"/>
        <w:ind w:left="4956" w:firstLine="708"/>
        <w:rPr>
          <w:rFonts w:asciiTheme="majorHAnsi" w:hAnsiTheme="majorHAnsi" w:cstheme="majorHAnsi"/>
          <w:i/>
          <w:sz w:val="18"/>
        </w:rPr>
      </w:pPr>
      <w:r w:rsidRPr="00967A2B">
        <w:rPr>
          <w:rFonts w:asciiTheme="majorHAnsi" w:hAnsiTheme="majorHAnsi" w:cstheme="majorHAnsi"/>
          <w:i/>
          <w:sz w:val="18"/>
        </w:rPr>
        <w:t>(Wykonawca zobowiązany jest podać)</w:t>
      </w:r>
    </w:p>
    <w:p w:rsidR="00C80D1D" w:rsidRPr="00967A2B" w:rsidRDefault="00C80D1D" w:rsidP="00C80D1D">
      <w:pPr>
        <w:shd w:val="clear" w:color="auto" w:fill="FFFFFF" w:themeFill="background1"/>
        <w:spacing w:after="0" w:line="276" w:lineRule="auto"/>
        <w:ind w:left="4956" w:firstLine="431"/>
        <w:rPr>
          <w:rFonts w:asciiTheme="majorHAnsi" w:hAnsiTheme="majorHAnsi" w:cstheme="majorHAnsi"/>
          <w:b/>
          <w:sz w:val="18"/>
        </w:rPr>
      </w:pPr>
      <w:r w:rsidRPr="00967A2B" w:rsidDel="009513A4">
        <w:rPr>
          <w:rFonts w:asciiTheme="majorHAnsi" w:hAnsiTheme="majorHAnsi" w:cstheme="maj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97"/>
        <w:gridCol w:w="2409"/>
        <w:gridCol w:w="4956"/>
        <w:gridCol w:w="1866"/>
      </w:tblGrid>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
                <w:sz w:val="20"/>
                <w:szCs w:val="20"/>
              </w:rPr>
            </w:pPr>
            <w:r w:rsidRPr="00967A2B">
              <w:rPr>
                <w:rFonts w:asciiTheme="majorHAnsi" w:hAnsiTheme="majorHAnsi" w:cstheme="majorHAnsi"/>
                <w:b/>
                <w:sz w:val="20"/>
                <w:szCs w:val="20"/>
              </w:rPr>
              <w:t>Lp.</w:t>
            </w:r>
          </w:p>
        </w:tc>
        <w:tc>
          <w:tcPr>
            <w:tcW w:w="1251" w:type="pct"/>
            <w:vAlign w:val="center"/>
          </w:tcPr>
          <w:p w:rsidR="00C80D1D" w:rsidRPr="00967A2B" w:rsidRDefault="00C80D1D" w:rsidP="00F408BE">
            <w:pPr>
              <w:spacing w:after="0" w:line="240" w:lineRule="auto"/>
              <w:jc w:val="center"/>
              <w:rPr>
                <w:rFonts w:asciiTheme="majorHAnsi" w:hAnsiTheme="majorHAnsi" w:cstheme="majorHAnsi"/>
                <w:b/>
                <w:sz w:val="20"/>
                <w:szCs w:val="20"/>
              </w:rPr>
            </w:pPr>
            <w:r w:rsidRPr="00967A2B">
              <w:rPr>
                <w:rFonts w:asciiTheme="majorHAnsi" w:hAnsiTheme="majorHAnsi" w:cstheme="majorHAnsi"/>
                <w:b/>
                <w:sz w:val="20"/>
                <w:szCs w:val="20"/>
              </w:rPr>
              <w:t>Parametr</w:t>
            </w:r>
          </w:p>
        </w:tc>
        <w:tc>
          <w:tcPr>
            <w:tcW w:w="2573" w:type="pct"/>
            <w:vAlign w:val="center"/>
          </w:tcPr>
          <w:p w:rsidR="00C80D1D" w:rsidRPr="00967A2B" w:rsidRDefault="00C80D1D" w:rsidP="00F408BE">
            <w:pPr>
              <w:spacing w:after="0" w:line="240" w:lineRule="auto"/>
              <w:jc w:val="center"/>
              <w:rPr>
                <w:rFonts w:asciiTheme="majorHAnsi" w:hAnsiTheme="majorHAnsi" w:cstheme="majorHAnsi"/>
                <w:b/>
                <w:sz w:val="20"/>
                <w:szCs w:val="20"/>
              </w:rPr>
            </w:pPr>
            <w:r w:rsidRPr="00967A2B">
              <w:rPr>
                <w:rFonts w:asciiTheme="majorHAnsi" w:hAnsiTheme="majorHAnsi" w:cstheme="majorHAnsi"/>
                <w:b/>
                <w:sz w:val="20"/>
                <w:szCs w:val="20"/>
              </w:rPr>
              <w:t>Charakterystyka (wymagania minimalne)</w:t>
            </w:r>
          </w:p>
        </w:tc>
        <w:tc>
          <w:tcPr>
            <w:tcW w:w="969" w:type="pct"/>
            <w:vAlign w:val="center"/>
          </w:tcPr>
          <w:p w:rsidR="00C80D1D" w:rsidRDefault="00C80D1D" w:rsidP="00F408BE">
            <w:pPr>
              <w:spacing w:after="0" w:line="240" w:lineRule="auto"/>
              <w:jc w:val="center"/>
              <w:rPr>
                <w:rFonts w:asciiTheme="majorHAnsi" w:hAnsiTheme="majorHAnsi" w:cstheme="majorHAnsi"/>
                <w:b/>
                <w:sz w:val="20"/>
                <w:szCs w:val="20"/>
              </w:rPr>
            </w:pPr>
            <w:r w:rsidRPr="00967A2B">
              <w:rPr>
                <w:rFonts w:asciiTheme="majorHAnsi" w:hAnsiTheme="majorHAnsi" w:cstheme="majorHAnsi"/>
                <w:b/>
                <w:sz w:val="20"/>
                <w:szCs w:val="20"/>
              </w:rPr>
              <w:t>Parametry oferowane</w:t>
            </w:r>
          </w:p>
          <w:p w:rsidR="00C80D1D" w:rsidRDefault="00C80D1D" w:rsidP="00F408BE">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(należy wpisać</w:t>
            </w:r>
          </w:p>
          <w:p w:rsidR="00C80D1D" w:rsidRPr="00967A2B" w:rsidRDefault="00C80D1D" w:rsidP="00F408BE">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tak lub nie)</w:t>
            </w: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Typ ekranu</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 xml:space="preserve">Ekran ciekłokrystaliczny z aktywną matrycą min. 27” IPS </w:t>
            </w:r>
            <w:proofErr w:type="spellStart"/>
            <w:r w:rsidRPr="00C005FE">
              <w:rPr>
                <w:rFonts w:asciiTheme="majorHAnsi" w:hAnsiTheme="majorHAnsi" w:cstheme="majorHAnsi"/>
                <w:bCs/>
                <w:sz w:val="20"/>
                <w:szCs w:val="20"/>
              </w:rPr>
              <w:t>Anti-Glare</w:t>
            </w:r>
            <w:proofErr w:type="spellEnd"/>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2.</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Rodzaj podświetlenia matrycy</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WLED</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3.</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Rozmiar plamki</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Max. 0,233 mm</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4.</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C005FE">
              <w:rPr>
                <w:rFonts w:asciiTheme="majorHAnsi" w:hAnsiTheme="majorHAnsi" w:cstheme="majorHAnsi"/>
                <w:bCs/>
                <w:sz w:val="20"/>
                <w:szCs w:val="20"/>
              </w:rPr>
              <w:t>Jasność</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Min. 350 cd/m2</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5.</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C005FE">
              <w:rPr>
                <w:rFonts w:asciiTheme="majorHAnsi" w:hAnsiTheme="majorHAnsi" w:cstheme="majorHAnsi"/>
                <w:bCs/>
                <w:sz w:val="20"/>
                <w:szCs w:val="20"/>
              </w:rPr>
              <w:t>Kontrast</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Min. 1000:1,</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6.</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Kąty widzenia (pion/poziom)</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lang w:val="en-US"/>
              </w:rPr>
            </w:pPr>
            <w:r w:rsidRPr="00C005FE">
              <w:rPr>
                <w:rFonts w:asciiTheme="majorHAnsi" w:hAnsiTheme="majorHAnsi" w:cstheme="majorHAnsi"/>
                <w:bCs/>
                <w:sz w:val="20"/>
                <w:szCs w:val="20"/>
              </w:rPr>
              <w:t>Min. 178/178 stopni</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lang w:val="en-US"/>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967A2B">
              <w:rPr>
                <w:rFonts w:asciiTheme="majorHAnsi" w:hAnsiTheme="majorHAnsi" w:cstheme="majorHAnsi"/>
                <w:bCs/>
                <w:sz w:val="20"/>
                <w:szCs w:val="20"/>
                <w:lang w:eastAsia="pl-PL"/>
              </w:rPr>
              <w:t>7.</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lang w:eastAsia="pl-PL"/>
              </w:rPr>
            </w:pPr>
            <w:r w:rsidRPr="00C005FE">
              <w:rPr>
                <w:rFonts w:asciiTheme="majorHAnsi" w:hAnsiTheme="majorHAnsi" w:cstheme="majorHAnsi"/>
                <w:bCs/>
                <w:sz w:val="20"/>
                <w:szCs w:val="20"/>
              </w:rPr>
              <w:t>Czas reakcji matrycy</w:t>
            </w:r>
          </w:p>
        </w:tc>
        <w:tc>
          <w:tcPr>
            <w:tcW w:w="2573" w:type="pct"/>
            <w:vAlign w:val="center"/>
          </w:tcPr>
          <w:p w:rsidR="00C80D1D" w:rsidRPr="00C005FE" w:rsidRDefault="00C80D1D" w:rsidP="00F408BE">
            <w:pPr>
              <w:spacing w:after="0" w:line="240" w:lineRule="auto"/>
              <w:rPr>
                <w:rFonts w:asciiTheme="majorHAnsi" w:hAnsiTheme="majorHAnsi" w:cstheme="majorHAnsi"/>
                <w:bCs/>
                <w:sz w:val="20"/>
                <w:szCs w:val="20"/>
                <w:lang w:val="en-US"/>
              </w:rPr>
            </w:pPr>
            <w:proofErr w:type="spellStart"/>
            <w:r w:rsidRPr="00C005FE">
              <w:rPr>
                <w:rFonts w:asciiTheme="majorHAnsi" w:hAnsiTheme="majorHAnsi" w:cstheme="majorHAnsi"/>
                <w:bCs/>
                <w:sz w:val="20"/>
                <w:szCs w:val="20"/>
                <w:lang w:val="en-US"/>
              </w:rPr>
              <w:t>Maksymalnie</w:t>
            </w:r>
            <w:proofErr w:type="spellEnd"/>
            <w:r w:rsidRPr="00C005FE">
              <w:rPr>
                <w:rFonts w:asciiTheme="majorHAnsi" w:hAnsiTheme="majorHAnsi" w:cstheme="majorHAnsi"/>
                <w:bCs/>
                <w:sz w:val="20"/>
                <w:szCs w:val="20"/>
                <w:lang w:val="en-US"/>
              </w:rPr>
              <w:t xml:space="preserve"> 5 </w:t>
            </w:r>
            <w:proofErr w:type="spellStart"/>
            <w:r w:rsidRPr="00C005FE">
              <w:rPr>
                <w:rFonts w:asciiTheme="majorHAnsi" w:hAnsiTheme="majorHAnsi" w:cstheme="majorHAnsi"/>
                <w:bCs/>
                <w:sz w:val="20"/>
                <w:szCs w:val="20"/>
                <w:lang w:val="en-US"/>
              </w:rPr>
              <w:t>ms</w:t>
            </w:r>
            <w:proofErr w:type="spellEnd"/>
            <w:r w:rsidRPr="00C005FE">
              <w:rPr>
                <w:rFonts w:asciiTheme="majorHAnsi" w:hAnsiTheme="majorHAnsi" w:cstheme="majorHAnsi"/>
                <w:bCs/>
                <w:sz w:val="20"/>
                <w:szCs w:val="20"/>
                <w:lang w:val="en-US"/>
              </w:rPr>
              <w:t xml:space="preserve"> (gray to gray - FAST mode), </w:t>
            </w:r>
          </w:p>
          <w:p w:rsidR="00C80D1D" w:rsidRPr="00967A2B" w:rsidRDefault="00C80D1D" w:rsidP="00F408BE">
            <w:pPr>
              <w:spacing w:after="0" w:line="240" w:lineRule="auto"/>
              <w:rPr>
                <w:rFonts w:asciiTheme="majorHAnsi" w:hAnsiTheme="majorHAnsi" w:cstheme="majorHAnsi"/>
                <w:bCs/>
                <w:sz w:val="20"/>
                <w:szCs w:val="20"/>
              </w:rPr>
            </w:pPr>
            <w:proofErr w:type="spellStart"/>
            <w:r w:rsidRPr="00C005FE">
              <w:rPr>
                <w:rFonts w:asciiTheme="majorHAnsi" w:hAnsiTheme="majorHAnsi" w:cstheme="majorHAnsi"/>
                <w:bCs/>
                <w:sz w:val="20"/>
                <w:szCs w:val="20"/>
                <w:lang w:val="en-US"/>
              </w:rPr>
              <w:t>Maksymalnie</w:t>
            </w:r>
            <w:proofErr w:type="spellEnd"/>
            <w:r w:rsidRPr="00C005FE">
              <w:rPr>
                <w:rFonts w:asciiTheme="majorHAnsi" w:hAnsiTheme="majorHAnsi" w:cstheme="majorHAnsi"/>
                <w:bCs/>
                <w:sz w:val="20"/>
                <w:szCs w:val="20"/>
                <w:lang w:val="en-US"/>
              </w:rPr>
              <w:t xml:space="preserve"> 8 </w:t>
            </w:r>
            <w:proofErr w:type="spellStart"/>
            <w:r w:rsidRPr="00C005FE">
              <w:rPr>
                <w:rFonts w:asciiTheme="majorHAnsi" w:hAnsiTheme="majorHAnsi" w:cstheme="majorHAnsi"/>
                <w:bCs/>
                <w:sz w:val="20"/>
                <w:szCs w:val="20"/>
                <w:lang w:val="en-US"/>
              </w:rPr>
              <w:t>ms</w:t>
            </w:r>
            <w:proofErr w:type="spellEnd"/>
            <w:r w:rsidRPr="00C005FE">
              <w:rPr>
                <w:rFonts w:asciiTheme="majorHAnsi" w:hAnsiTheme="majorHAnsi" w:cstheme="majorHAnsi"/>
                <w:bCs/>
                <w:sz w:val="20"/>
                <w:szCs w:val="20"/>
                <w:lang w:val="en-US"/>
              </w:rPr>
              <w:t xml:space="preserve"> (gray to gray - NORMAL mode)</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8.</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Rozdzielczość maksymalna</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lang w:val="en-US"/>
              </w:rPr>
              <w:t xml:space="preserve">2560 x 1440 </w:t>
            </w:r>
            <w:proofErr w:type="spellStart"/>
            <w:r w:rsidRPr="00C005FE">
              <w:rPr>
                <w:rFonts w:asciiTheme="majorHAnsi" w:hAnsiTheme="majorHAnsi" w:cstheme="majorHAnsi"/>
                <w:bCs/>
                <w:sz w:val="20"/>
                <w:szCs w:val="20"/>
                <w:lang w:val="en-US"/>
              </w:rPr>
              <w:t>przy</w:t>
            </w:r>
            <w:proofErr w:type="spellEnd"/>
            <w:r w:rsidRPr="00C005FE">
              <w:rPr>
                <w:rFonts w:asciiTheme="majorHAnsi" w:hAnsiTheme="majorHAnsi" w:cstheme="majorHAnsi"/>
                <w:bCs/>
                <w:sz w:val="20"/>
                <w:szCs w:val="20"/>
                <w:lang w:val="en-US"/>
              </w:rPr>
              <w:t xml:space="preserve"> 60Hz</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9.</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Częstotliwość odświeżania poziomego</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30 kHz - 110 kHz</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10.</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Częstotliwość odświeżania pionowego</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 xml:space="preserve">50 </w:t>
            </w:r>
            <w:proofErr w:type="spellStart"/>
            <w:r w:rsidRPr="00C005FE">
              <w:rPr>
                <w:rFonts w:asciiTheme="majorHAnsi" w:hAnsiTheme="majorHAnsi" w:cstheme="majorHAnsi"/>
                <w:bCs/>
                <w:sz w:val="20"/>
                <w:szCs w:val="20"/>
              </w:rPr>
              <w:t>Hz</w:t>
            </w:r>
            <w:proofErr w:type="spellEnd"/>
            <w:r w:rsidRPr="00C005FE">
              <w:rPr>
                <w:rFonts w:asciiTheme="majorHAnsi" w:hAnsiTheme="majorHAnsi" w:cstheme="majorHAnsi"/>
                <w:bCs/>
                <w:sz w:val="20"/>
                <w:szCs w:val="20"/>
              </w:rPr>
              <w:t xml:space="preserve"> - 75 </w:t>
            </w:r>
            <w:proofErr w:type="spellStart"/>
            <w:r w:rsidRPr="00C005FE">
              <w:rPr>
                <w:rFonts w:asciiTheme="majorHAnsi" w:hAnsiTheme="majorHAnsi" w:cstheme="majorHAnsi"/>
                <w:bCs/>
                <w:sz w:val="20"/>
                <w:szCs w:val="20"/>
              </w:rPr>
              <w:t>Hz</w:t>
            </w:r>
            <w:proofErr w:type="spellEnd"/>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11.</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Pochylenie monitora</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Min. w zakresie od -4 do +21 stopni</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12.</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Wydłużenie w pionie</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Tak, min. 125 mm</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13.</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Obrót w poziomie</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Tak, min +/-45 stopni</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14.</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PIVOT</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Tak</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15.</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Powłoka powierzchni ekranu</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Antyodblaskowa</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16.</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Bezpieczeństwo</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 xml:space="preserve">Monitor musi być wyposażony w tzw. </w:t>
            </w:r>
            <w:proofErr w:type="spellStart"/>
            <w:r w:rsidRPr="00C005FE">
              <w:rPr>
                <w:rFonts w:asciiTheme="majorHAnsi" w:hAnsiTheme="majorHAnsi" w:cstheme="majorHAnsi"/>
                <w:bCs/>
                <w:sz w:val="20"/>
                <w:szCs w:val="20"/>
              </w:rPr>
              <w:t>Kensington</w:t>
            </w:r>
            <w:proofErr w:type="spellEnd"/>
            <w:r w:rsidRPr="00C005FE">
              <w:rPr>
                <w:rFonts w:asciiTheme="majorHAnsi" w:hAnsiTheme="majorHAnsi" w:cstheme="majorHAnsi"/>
                <w:bCs/>
                <w:sz w:val="20"/>
                <w:szCs w:val="20"/>
              </w:rPr>
              <w:t xml:space="preserve"> Slot</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17.</w:t>
            </w:r>
          </w:p>
        </w:tc>
        <w:tc>
          <w:tcPr>
            <w:tcW w:w="1251" w:type="pct"/>
            <w:vAlign w:val="center"/>
          </w:tcPr>
          <w:p w:rsidR="00C80D1D" w:rsidRPr="00C005FE"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lang w:eastAsia="pl-PL"/>
              </w:rPr>
              <w:t>Hub USB 3.0</w:t>
            </w:r>
          </w:p>
        </w:tc>
        <w:tc>
          <w:tcPr>
            <w:tcW w:w="2573" w:type="pct"/>
            <w:vAlign w:val="center"/>
          </w:tcPr>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lang w:eastAsia="pl-PL"/>
              </w:rPr>
              <w:t>Tak, 2 porty USB 3.0 wyprowadzone z boku obudowy</w:t>
            </w:r>
          </w:p>
        </w:tc>
        <w:tc>
          <w:tcPr>
            <w:tcW w:w="969" w:type="pct"/>
            <w:vAlign w:val="center"/>
          </w:tcPr>
          <w:p w:rsidR="00C80D1D" w:rsidRPr="00967A2B" w:rsidRDefault="00C80D1D" w:rsidP="00F408BE">
            <w:pPr>
              <w:spacing w:after="0" w:line="240" w:lineRule="auto"/>
              <w:rPr>
                <w:rFonts w:asciiTheme="majorHAnsi" w:hAnsiTheme="majorHAnsi" w:cstheme="majorHAnsi"/>
                <w:bCs/>
                <w:sz w:val="20"/>
                <w:szCs w:val="20"/>
              </w:rPr>
            </w:pPr>
          </w:p>
        </w:tc>
      </w:tr>
      <w:tr w:rsidR="00C80D1D" w:rsidRPr="00C35253"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18.</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Złącza</w:t>
            </w:r>
          </w:p>
        </w:tc>
        <w:tc>
          <w:tcPr>
            <w:tcW w:w="2573" w:type="pct"/>
            <w:vAlign w:val="center"/>
          </w:tcPr>
          <w:p w:rsidR="00C80D1D" w:rsidRPr="00967A2B" w:rsidRDefault="00C80D1D" w:rsidP="00F408BE">
            <w:pPr>
              <w:spacing w:after="0" w:line="240" w:lineRule="auto"/>
              <w:rPr>
                <w:rFonts w:asciiTheme="majorHAnsi" w:hAnsiTheme="majorHAnsi" w:cstheme="majorHAnsi"/>
                <w:bCs/>
                <w:sz w:val="20"/>
                <w:szCs w:val="20"/>
                <w:lang w:val="en-US"/>
              </w:rPr>
            </w:pPr>
            <w:r w:rsidRPr="00C005FE">
              <w:rPr>
                <w:rFonts w:asciiTheme="majorHAnsi" w:hAnsiTheme="majorHAnsi" w:cstheme="majorHAnsi"/>
                <w:bCs/>
                <w:sz w:val="20"/>
                <w:szCs w:val="20"/>
                <w:lang w:val="en-US"/>
              </w:rPr>
              <w:t xml:space="preserve">1x DisplayPort, 1x HDMI, 2x USB 2.0, 2x USB 3.0 </w:t>
            </w:r>
          </w:p>
        </w:tc>
        <w:tc>
          <w:tcPr>
            <w:tcW w:w="969" w:type="pct"/>
          </w:tcPr>
          <w:p w:rsidR="00C80D1D" w:rsidRPr="00C005FE" w:rsidRDefault="00C80D1D" w:rsidP="00F408BE">
            <w:pPr>
              <w:spacing w:after="0" w:line="240" w:lineRule="auto"/>
              <w:rPr>
                <w:rFonts w:asciiTheme="majorHAnsi" w:hAnsiTheme="majorHAnsi" w:cstheme="majorHAnsi"/>
                <w:sz w:val="20"/>
                <w:szCs w:val="20"/>
                <w:lang w:val="en-US"/>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19.</w:t>
            </w:r>
          </w:p>
        </w:tc>
        <w:tc>
          <w:tcPr>
            <w:tcW w:w="1251" w:type="pct"/>
            <w:vAlign w:val="center"/>
          </w:tcPr>
          <w:p w:rsidR="00C80D1D" w:rsidRPr="00C005FE"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Zużycie energii</w:t>
            </w:r>
          </w:p>
          <w:p w:rsidR="00C80D1D" w:rsidRPr="00967A2B" w:rsidRDefault="00C80D1D" w:rsidP="00F408BE">
            <w:pPr>
              <w:spacing w:after="0" w:line="240" w:lineRule="auto"/>
              <w:jc w:val="center"/>
              <w:rPr>
                <w:rFonts w:asciiTheme="majorHAnsi" w:hAnsiTheme="majorHAnsi" w:cstheme="majorHAnsi"/>
                <w:bCs/>
                <w:sz w:val="20"/>
                <w:szCs w:val="20"/>
              </w:rPr>
            </w:pPr>
          </w:p>
        </w:tc>
        <w:tc>
          <w:tcPr>
            <w:tcW w:w="2573" w:type="pct"/>
          </w:tcPr>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 xml:space="preserve">Max. 60W (max luminacja, działające głośniki, aktywne USB) </w:t>
            </w:r>
          </w:p>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Typowo max. 25W, czuwanie mniej niż 0,5W</w:t>
            </w:r>
          </w:p>
        </w:tc>
        <w:tc>
          <w:tcPr>
            <w:tcW w:w="969" w:type="pct"/>
          </w:tcPr>
          <w:p w:rsidR="00C80D1D" w:rsidRPr="00C005FE"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20.</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Gwarancja</w:t>
            </w:r>
          </w:p>
        </w:tc>
        <w:tc>
          <w:tcPr>
            <w:tcW w:w="2573" w:type="pct"/>
          </w:tcPr>
          <w:p w:rsidR="00C80D1D" w:rsidRPr="00967A2B" w:rsidRDefault="00C80D1D" w:rsidP="00F408BE">
            <w:pPr>
              <w:spacing w:after="0" w:line="240" w:lineRule="auto"/>
              <w:rPr>
                <w:rFonts w:asciiTheme="majorHAnsi" w:hAnsiTheme="majorHAnsi" w:cstheme="majorHAnsi"/>
                <w:bCs/>
                <w:sz w:val="20"/>
                <w:szCs w:val="20"/>
              </w:rPr>
            </w:pPr>
            <w:r w:rsidRPr="00967A2B">
              <w:rPr>
                <w:rFonts w:asciiTheme="majorHAnsi" w:hAnsiTheme="majorHAnsi" w:cstheme="majorHAnsi"/>
                <w:bCs/>
                <w:sz w:val="20"/>
                <w:szCs w:val="20"/>
              </w:rPr>
              <w:t>5 lat na miejscu u klienta</w:t>
            </w:r>
          </w:p>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Czas reakcji serwisu - do końca następnego dnia roboczego</w:t>
            </w:r>
          </w:p>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Firma serwisująca musi posiadać ISO 9001:2000 na świadczenie usług serwisowych oraz posiadać autoryzacje producenta.</w:t>
            </w:r>
          </w:p>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Oświadczenie producenta, że w przypadku nie wywiązywania się z obowiązków gwarancyjnych oferenta lub firmy serwisującej, przejmie na siebie wszelkie zobowiązania związane z serwisem</w:t>
            </w:r>
          </w:p>
        </w:tc>
        <w:tc>
          <w:tcPr>
            <w:tcW w:w="969" w:type="pct"/>
          </w:tcPr>
          <w:p w:rsidR="00C80D1D" w:rsidRPr="00C005FE"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21.</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Certyfikaty</w:t>
            </w:r>
          </w:p>
        </w:tc>
        <w:tc>
          <w:tcPr>
            <w:tcW w:w="2573" w:type="pct"/>
          </w:tcPr>
          <w:p w:rsidR="00C80D1D" w:rsidRPr="00C005FE" w:rsidRDefault="00C80D1D" w:rsidP="00F408BE">
            <w:pPr>
              <w:spacing w:after="0" w:line="240" w:lineRule="auto"/>
              <w:rPr>
                <w:rFonts w:asciiTheme="majorHAnsi" w:hAnsiTheme="majorHAnsi" w:cstheme="majorHAnsi"/>
                <w:bCs/>
                <w:sz w:val="20"/>
                <w:szCs w:val="20"/>
                <w:lang w:eastAsia="pl-PL"/>
              </w:rPr>
            </w:pPr>
            <w:r w:rsidRPr="00C005FE">
              <w:rPr>
                <w:rFonts w:asciiTheme="majorHAnsi" w:hAnsiTheme="majorHAnsi" w:cstheme="majorHAnsi"/>
                <w:bCs/>
                <w:sz w:val="20"/>
                <w:szCs w:val="20"/>
                <w:lang w:eastAsia="pl-PL"/>
              </w:rPr>
              <w:t>ISO 13406-2 lub ISO 9241</w:t>
            </w:r>
          </w:p>
          <w:p w:rsidR="00C80D1D" w:rsidRPr="00967A2B"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 xml:space="preserve">Monitor musi znajdować się na stronie TCO: </w:t>
            </w:r>
            <w:hyperlink r:id="rId13" w:history="1">
              <w:r w:rsidRPr="00C005FE">
                <w:rPr>
                  <w:rStyle w:val="Hipercze"/>
                  <w:rFonts w:asciiTheme="majorHAnsi" w:hAnsiTheme="majorHAnsi" w:cstheme="majorHAnsi"/>
                  <w:sz w:val="20"/>
                  <w:szCs w:val="20"/>
                </w:rPr>
                <w:t>https://tcocertified.com/product-finder/</w:t>
              </w:r>
            </w:hyperlink>
          </w:p>
        </w:tc>
        <w:tc>
          <w:tcPr>
            <w:tcW w:w="969" w:type="pct"/>
          </w:tcPr>
          <w:p w:rsidR="00C80D1D" w:rsidRPr="00C005FE" w:rsidRDefault="00C80D1D" w:rsidP="00F408BE">
            <w:pPr>
              <w:spacing w:after="0" w:line="240" w:lineRule="auto"/>
              <w:rPr>
                <w:rFonts w:asciiTheme="majorHAnsi" w:hAnsiTheme="majorHAnsi" w:cstheme="majorHAnsi"/>
                <w:bCs/>
                <w:sz w:val="20"/>
                <w:szCs w:val="20"/>
              </w:rPr>
            </w:pPr>
          </w:p>
        </w:tc>
      </w:tr>
      <w:tr w:rsidR="00C80D1D" w:rsidRPr="00967A2B"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22.</w:t>
            </w:r>
          </w:p>
        </w:tc>
        <w:tc>
          <w:tcPr>
            <w:tcW w:w="1251" w:type="pct"/>
            <w:vAlign w:val="center"/>
          </w:tcPr>
          <w:p w:rsidR="00C80D1D" w:rsidRPr="00C005FE"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lang w:eastAsia="pl-PL"/>
              </w:rPr>
              <w:t>Głośniki</w:t>
            </w:r>
          </w:p>
        </w:tc>
        <w:tc>
          <w:tcPr>
            <w:tcW w:w="2573" w:type="pct"/>
          </w:tcPr>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lang w:eastAsia="pl-PL"/>
              </w:rPr>
              <w:t>Stereo 2x 2,5W, wbudowane lub montowane do obudowy dedykowane rozwiązanie Producenta monitora.</w:t>
            </w:r>
          </w:p>
        </w:tc>
        <w:tc>
          <w:tcPr>
            <w:tcW w:w="969" w:type="pct"/>
          </w:tcPr>
          <w:p w:rsidR="00C80D1D" w:rsidRPr="00C005FE" w:rsidRDefault="00C80D1D" w:rsidP="00F408BE">
            <w:pPr>
              <w:spacing w:after="0" w:line="240" w:lineRule="auto"/>
              <w:rPr>
                <w:rFonts w:asciiTheme="majorHAnsi" w:hAnsiTheme="majorHAnsi" w:cstheme="majorHAnsi"/>
                <w:bCs/>
                <w:sz w:val="20"/>
                <w:szCs w:val="20"/>
              </w:rPr>
            </w:pPr>
          </w:p>
        </w:tc>
      </w:tr>
      <w:tr w:rsidR="00C80D1D" w:rsidRPr="00C35253" w:rsidTr="00F408BE">
        <w:trPr>
          <w:trHeight w:val="284"/>
        </w:trPr>
        <w:tc>
          <w:tcPr>
            <w:tcW w:w="206"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967A2B">
              <w:rPr>
                <w:rFonts w:asciiTheme="majorHAnsi" w:hAnsiTheme="majorHAnsi" w:cstheme="majorHAnsi"/>
                <w:bCs/>
                <w:sz w:val="20"/>
                <w:szCs w:val="20"/>
              </w:rPr>
              <w:t>23.</w:t>
            </w:r>
          </w:p>
        </w:tc>
        <w:tc>
          <w:tcPr>
            <w:tcW w:w="1251" w:type="pct"/>
            <w:vAlign w:val="center"/>
          </w:tcPr>
          <w:p w:rsidR="00C80D1D" w:rsidRPr="00967A2B" w:rsidRDefault="00C80D1D" w:rsidP="00F408BE">
            <w:pPr>
              <w:spacing w:after="0" w:line="240" w:lineRule="auto"/>
              <w:jc w:val="center"/>
              <w:rPr>
                <w:rFonts w:asciiTheme="majorHAnsi" w:hAnsiTheme="majorHAnsi" w:cstheme="majorHAnsi"/>
                <w:bCs/>
                <w:sz w:val="20"/>
                <w:szCs w:val="20"/>
              </w:rPr>
            </w:pPr>
            <w:r w:rsidRPr="00C005FE">
              <w:rPr>
                <w:rFonts w:asciiTheme="majorHAnsi" w:hAnsiTheme="majorHAnsi" w:cstheme="majorHAnsi"/>
                <w:bCs/>
                <w:sz w:val="20"/>
                <w:szCs w:val="20"/>
              </w:rPr>
              <w:t>Inne</w:t>
            </w:r>
          </w:p>
        </w:tc>
        <w:tc>
          <w:tcPr>
            <w:tcW w:w="2573" w:type="pct"/>
          </w:tcPr>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Monitor musi posiadać trwałe oznaczenie logo producenta</w:t>
            </w:r>
          </w:p>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Odłączana stopa z VESA 100mm</w:t>
            </w:r>
          </w:p>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lastRenderedPageBreak/>
              <w:t>Szerokość górnej i bocznej ramki urządzenia nie powinna przekraczać 8 mm.</w:t>
            </w:r>
          </w:p>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Dołączone kable z monitorem:</w:t>
            </w:r>
          </w:p>
          <w:p w:rsidR="00C80D1D" w:rsidRPr="00C005FE" w:rsidRDefault="00C80D1D" w:rsidP="00F408BE">
            <w:pPr>
              <w:spacing w:after="0" w:line="240" w:lineRule="auto"/>
              <w:rPr>
                <w:rFonts w:asciiTheme="majorHAnsi" w:hAnsiTheme="majorHAnsi" w:cstheme="majorHAnsi"/>
                <w:bCs/>
                <w:sz w:val="20"/>
                <w:szCs w:val="20"/>
              </w:rPr>
            </w:pPr>
            <w:r w:rsidRPr="00C005FE">
              <w:rPr>
                <w:rFonts w:asciiTheme="majorHAnsi" w:hAnsiTheme="majorHAnsi" w:cstheme="majorHAnsi"/>
                <w:bCs/>
                <w:sz w:val="20"/>
                <w:szCs w:val="20"/>
              </w:rPr>
              <w:t>- 1,8m kabel zasilający</w:t>
            </w:r>
          </w:p>
          <w:p w:rsidR="00C80D1D" w:rsidRPr="00C005FE" w:rsidRDefault="00C80D1D" w:rsidP="00F408BE">
            <w:pPr>
              <w:spacing w:after="0" w:line="240" w:lineRule="auto"/>
              <w:rPr>
                <w:rFonts w:asciiTheme="majorHAnsi" w:hAnsiTheme="majorHAnsi" w:cstheme="majorHAnsi"/>
                <w:bCs/>
                <w:sz w:val="20"/>
                <w:szCs w:val="20"/>
                <w:lang w:val="en-US"/>
              </w:rPr>
            </w:pPr>
            <w:r w:rsidRPr="00C005FE">
              <w:rPr>
                <w:rFonts w:asciiTheme="majorHAnsi" w:hAnsiTheme="majorHAnsi" w:cstheme="majorHAnsi"/>
                <w:bCs/>
                <w:sz w:val="20"/>
                <w:szCs w:val="20"/>
                <w:lang w:val="en-US"/>
              </w:rPr>
              <w:t xml:space="preserve">- 1,8m </w:t>
            </w:r>
            <w:proofErr w:type="spellStart"/>
            <w:r w:rsidRPr="00C005FE">
              <w:rPr>
                <w:rFonts w:asciiTheme="majorHAnsi" w:hAnsiTheme="majorHAnsi" w:cstheme="majorHAnsi"/>
                <w:bCs/>
                <w:sz w:val="20"/>
                <w:szCs w:val="20"/>
                <w:lang w:val="en-US"/>
              </w:rPr>
              <w:t>kabel</w:t>
            </w:r>
            <w:proofErr w:type="spellEnd"/>
            <w:r w:rsidRPr="00C005FE">
              <w:rPr>
                <w:rFonts w:asciiTheme="majorHAnsi" w:hAnsiTheme="majorHAnsi" w:cstheme="majorHAnsi"/>
                <w:bCs/>
                <w:sz w:val="20"/>
                <w:szCs w:val="20"/>
                <w:lang w:val="en-US"/>
              </w:rPr>
              <w:t xml:space="preserve"> DP-DP</w:t>
            </w:r>
          </w:p>
          <w:p w:rsidR="00C80D1D" w:rsidRPr="00C005FE" w:rsidRDefault="00C80D1D" w:rsidP="00F408BE">
            <w:pPr>
              <w:spacing w:after="0" w:line="240" w:lineRule="auto"/>
              <w:rPr>
                <w:rFonts w:asciiTheme="majorHAnsi" w:hAnsiTheme="majorHAnsi" w:cstheme="majorHAnsi"/>
                <w:bCs/>
                <w:sz w:val="20"/>
                <w:szCs w:val="20"/>
                <w:lang w:val="en-US"/>
              </w:rPr>
            </w:pPr>
            <w:r w:rsidRPr="00C005FE">
              <w:rPr>
                <w:rFonts w:asciiTheme="majorHAnsi" w:hAnsiTheme="majorHAnsi" w:cstheme="majorHAnsi"/>
                <w:bCs/>
                <w:sz w:val="20"/>
                <w:szCs w:val="20"/>
                <w:lang w:val="en-US"/>
              </w:rPr>
              <w:t xml:space="preserve">- 1,8m </w:t>
            </w:r>
            <w:proofErr w:type="spellStart"/>
            <w:r w:rsidRPr="00C005FE">
              <w:rPr>
                <w:rFonts w:asciiTheme="majorHAnsi" w:hAnsiTheme="majorHAnsi" w:cstheme="majorHAnsi"/>
                <w:bCs/>
                <w:sz w:val="20"/>
                <w:szCs w:val="20"/>
                <w:lang w:val="en-US"/>
              </w:rPr>
              <w:t>kabel</w:t>
            </w:r>
            <w:proofErr w:type="spellEnd"/>
            <w:r w:rsidRPr="00C005FE">
              <w:rPr>
                <w:rFonts w:asciiTheme="majorHAnsi" w:hAnsiTheme="majorHAnsi" w:cstheme="majorHAnsi"/>
                <w:bCs/>
                <w:sz w:val="20"/>
                <w:szCs w:val="20"/>
                <w:lang w:val="en-US"/>
              </w:rPr>
              <w:t xml:space="preserve"> USB 3.0 upstream</w:t>
            </w:r>
          </w:p>
        </w:tc>
        <w:tc>
          <w:tcPr>
            <w:tcW w:w="969" w:type="pct"/>
          </w:tcPr>
          <w:p w:rsidR="00C80D1D" w:rsidRPr="00C005FE" w:rsidRDefault="00C80D1D" w:rsidP="00F408BE">
            <w:pPr>
              <w:spacing w:after="0" w:line="240" w:lineRule="auto"/>
              <w:rPr>
                <w:rFonts w:asciiTheme="majorHAnsi" w:hAnsiTheme="majorHAnsi" w:cstheme="majorHAnsi"/>
                <w:bCs/>
                <w:sz w:val="20"/>
                <w:szCs w:val="20"/>
                <w:lang w:val="en-US"/>
              </w:rPr>
            </w:pPr>
          </w:p>
        </w:tc>
      </w:tr>
    </w:tbl>
    <w:p w:rsidR="00C80D1D" w:rsidRPr="00C005FE" w:rsidRDefault="00C80D1D" w:rsidP="00C80D1D">
      <w:pPr>
        <w:autoSpaceDE w:val="0"/>
        <w:autoSpaceDN w:val="0"/>
        <w:adjustRightInd w:val="0"/>
        <w:spacing w:after="0" w:line="276" w:lineRule="auto"/>
        <w:rPr>
          <w:rFonts w:asciiTheme="majorHAnsi" w:hAnsiTheme="majorHAnsi" w:cstheme="majorHAnsi"/>
          <w:b/>
          <w:lang w:val="en-US"/>
        </w:rPr>
      </w:pPr>
    </w:p>
    <w:p w:rsidR="00C80D1D" w:rsidRPr="00C005FE" w:rsidRDefault="00C80D1D" w:rsidP="00C80D1D">
      <w:pPr>
        <w:autoSpaceDE w:val="0"/>
        <w:autoSpaceDN w:val="0"/>
        <w:adjustRightInd w:val="0"/>
        <w:spacing w:after="0" w:line="276" w:lineRule="auto"/>
        <w:rPr>
          <w:rFonts w:asciiTheme="majorHAnsi" w:hAnsiTheme="majorHAnsi" w:cstheme="majorHAnsi"/>
          <w:b/>
          <w:lang w:val="en-US"/>
        </w:rPr>
      </w:pPr>
    </w:p>
    <w:p w:rsidR="00C80D1D" w:rsidRPr="00967A2B" w:rsidRDefault="00C80D1D" w:rsidP="00C80D1D">
      <w:pPr>
        <w:pStyle w:val="Akapitzlist"/>
        <w:numPr>
          <w:ilvl w:val="1"/>
          <w:numId w:val="25"/>
        </w:numPr>
        <w:spacing w:after="0" w:line="276" w:lineRule="auto"/>
        <w:contextualSpacing w:val="0"/>
        <w:jc w:val="both"/>
        <w:rPr>
          <w:rFonts w:asciiTheme="majorHAnsi" w:hAnsiTheme="majorHAnsi" w:cstheme="majorHAnsi"/>
          <w:b/>
        </w:rPr>
      </w:pPr>
      <w:r w:rsidRPr="00967A2B">
        <w:rPr>
          <w:rFonts w:asciiTheme="majorHAnsi" w:hAnsiTheme="majorHAnsi" w:cstheme="majorHAnsi"/>
          <w:b/>
        </w:rPr>
        <w:t>Charakterystyka wsparcia technicznego dla urządzeń 2.1 - 2.6</w:t>
      </w:r>
    </w:p>
    <w:p w:rsidR="00C80D1D" w:rsidRPr="00C005FE" w:rsidRDefault="00C80D1D" w:rsidP="00C80D1D">
      <w:pPr>
        <w:pStyle w:val="Akapitzlist"/>
        <w:numPr>
          <w:ilvl w:val="0"/>
          <w:numId w:val="26"/>
        </w:numPr>
        <w:autoSpaceDE w:val="0"/>
        <w:autoSpaceDN w:val="0"/>
        <w:adjustRightInd w:val="0"/>
        <w:spacing w:after="0" w:line="276" w:lineRule="auto"/>
        <w:ind w:left="993" w:hanging="284"/>
        <w:contextualSpacing w:val="0"/>
        <w:jc w:val="both"/>
        <w:rPr>
          <w:rFonts w:asciiTheme="majorHAnsi" w:hAnsiTheme="majorHAnsi" w:cstheme="majorHAnsi"/>
        </w:rPr>
      </w:pPr>
      <w:r w:rsidRPr="00C005FE">
        <w:rPr>
          <w:rFonts w:asciiTheme="majorHAnsi" w:hAnsiTheme="majorHAnsi" w:cstheme="majorHAnsi"/>
        </w:rPr>
        <w:t xml:space="preserve">Zapewnienie wsparcia technicznego w języku polskim. </w:t>
      </w:r>
    </w:p>
    <w:p w:rsidR="00C80D1D" w:rsidRPr="00C005FE" w:rsidRDefault="00C80D1D" w:rsidP="00C80D1D">
      <w:pPr>
        <w:pStyle w:val="Akapitzlist"/>
        <w:numPr>
          <w:ilvl w:val="0"/>
          <w:numId w:val="26"/>
        </w:numPr>
        <w:autoSpaceDE w:val="0"/>
        <w:autoSpaceDN w:val="0"/>
        <w:adjustRightInd w:val="0"/>
        <w:spacing w:after="0" w:line="276" w:lineRule="auto"/>
        <w:ind w:left="993" w:hanging="284"/>
        <w:contextualSpacing w:val="0"/>
        <w:jc w:val="both"/>
        <w:rPr>
          <w:rFonts w:asciiTheme="majorHAnsi" w:hAnsiTheme="majorHAnsi" w:cstheme="majorHAnsi"/>
        </w:rPr>
      </w:pPr>
      <w:r w:rsidRPr="00C005FE">
        <w:rPr>
          <w:rFonts w:asciiTheme="majorHAnsi" w:hAnsiTheme="majorHAnsi" w:cstheme="majorHAnsi"/>
        </w:rPr>
        <w:t xml:space="preserve">Zgłoszenia awarii i problemów technicznych będą przyjmowane w trybie 24x7x365. </w:t>
      </w:r>
    </w:p>
    <w:p w:rsidR="00C80D1D" w:rsidRPr="00C005FE" w:rsidRDefault="00C80D1D" w:rsidP="00C80D1D">
      <w:pPr>
        <w:pStyle w:val="Akapitzlist"/>
        <w:numPr>
          <w:ilvl w:val="0"/>
          <w:numId w:val="26"/>
        </w:numPr>
        <w:autoSpaceDE w:val="0"/>
        <w:autoSpaceDN w:val="0"/>
        <w:adjustRightInd w:val="0"/>
        <w:spacing w:after="0" w:line="276" w:lineRule="auto"/>
        <w:ind w:left="993" w:hanging="284"/>
        <w:contextualSpacing w:val="0"/>
        <w:jc w:val="both"/>
        <w:rPr>
          <w:rFonts w:asciiTheme="majorHAnsi" w:hAnsiTheme="majorHAnsi" w:cstheme="majorHAnsi"/>
        </w:rPr>
      </w:pPr>
      <w:r w:rsidRPr="00C005FE">
        <w:rPr>
          <w:rFonts w:asciiTheme="majorHAnsi" w:hAnsiTheme="majorHAnsi" w:cstheme="majorHAnsi"/>
        </w:rPr>
        <w:t xml:space="preserve">Czas reakcji na zgłoszoną awarię (w celu ustalenia scenariusza podjęcia działań) nie może być dłuższy niż 1 dzień roboczy. Przez czas reakcji rozumie się okres od momentu przyjęcia zgłoszenia awarii do momentu określenia przez Wykonawcę: wstępnej diagnozy usterki, zakresu czynności naprawczych, terminu podjęcia czynności naprawczych. </w:t>
      </w:r>
    </w:p>
    <w:p w:rsidR="00C80D1D" w:rsidRPr="00C005FE" w:rsidRDefault="00C80D1D" w:rsidP="00C80D1D">
      <w:pPr>
        <w:pStyle w:val="Akapitzlist"/>
        <w:numPr>
          <w:ilvl w:val="0"/>
          <w:numId w:val="26"/>
        </w:numPr>
        <w:autoSpaceDE w:val="0"/>
        <w:autoSpaceDN w:val="0"/>
        <w:adjustRightInd w:val="0"/>
        <w:spacing w:after="0" w:line="276" w:lineRule="auto"/>
        <w:ind w:left="993" w:hanging="284"/>
        <w:contextualSpacing w:val="0"/>
        <w:jc w:val="both"/>
        <w:rPr>
          <w:rFonts w:asciiTheme="majorHAnsi" w:hAnsiTheme="majorHAnsi" w:cstheme="majorHAnsi"/>
        </w:rPr>
      </w:pPr>
      <w:r w:rsidRPr="00C005FE">
        <w:rPr>
          <w:rFonts w:asciiTheme="majorHAnsi" w:hAnsiTheme="majorHAnsi" w:cstheme="majorHAnsi"/>
        </w:rPr>
        <w:t xml:space="preserve">Wykonawca przystąpi do naprawy sprzętu nie później niż w ciągu 1 dnia roboczego od zgłoszenia awarii. </w:t>
      </w:r>
    </w:p>
    <w:p w:rsidR="00C80D1D" w:rsidRPr="00C005FE" w:rsidRDefault="00C80D1D" w:rsidP="00C80D1D">
      <w:pPr>
        <w:pStyle w:val="Akapitzlist"/>
        <w:numPr>
          <w:ilvl w:val="0"/>
          <w:numId w:val="26"/>
        </w:numPr>
        <w:autoSpaceDE w:val="0"/>
        <w:autoSpaceDN w:val="0"/>
        <w:adjustRightInd w:val="0"/>
        <w:spacing w:after="0" w:line="276" w:lineRule="auto"/>
        <w:ind w:left="993" w:hanging="284"/>
        <w:contextualSpacing w:val="0"/>
        <w:jc w:val="both"/>
        <w:rPr>
          <w:rFonts w:asciiTheme="majorHAnsi" w:hAnsiTheme="majorHAnsi" w:cstheme="majorHAnsi"/>
        </w:rPr>
      </w:pPr>
      <w:r w:rsidRPr="00C005FE">
        <w:rPr>
          <w:rFonts w:asciiTheme="majorHAnsi" w:hAnsiTheme="majorHAnsi" w:cstheme="majorHAnsi"/>
        </w:rPr>
        <w:t xml:space="preserve">Przywrócenie pełnej funkcjonalności urządzeń objętych awarią nastąpi w czasie nie dłuższym niż 2 dni robocze. </w:t>
      </w:r>
    </w:p>
    <w:p w:rsidR="00C80D1D" w:rsidRPr="00C005FE" w:rsidRDefault="00C80D1D" w:rsidP="00C80D1D">
      <w:pPr>
        <w:pStyle w:val="Akapitzlist"/>
        <w:numPr>
          <w:ilvl w:val="0"/>
          <w:numId w:val="26"/>
        </w:numPr>
        <w:autoSpaceDE w:val="0"/>
        <w:autoSpaceDN w:val="0"/>
        <w:adjustRightInd w:val="0"/>
        <w:spacing w:after="0" w:line="276" w:lineRule="auto"/>
        <w:ind w:left="993" w:hanging="284"/>
        <w:contextualSpacing w:val="0"/>
        <w:jc w:val="both"/>
        <w:rPr>
          <w:rFonts w:asciiTheme="majorHAnsi" w:hAnsiTheme="majorHAnsi" w:cstheme="majorHAnsi"/>
        </w:rPr>
      </w:pPr>
      <w:r w:rsidRPr="00C005FE">
        <w:rPr>
          <w:rFonts w:asciiTheme="majorHAnsi" w:hAnsiTheme="majorHAnsi" w:cstheme="majorHAnsi"/>
        </w:rPr>
        <w:t xml:space="preserve">W przypadku, kiedy naprawa nie jest możliwa w czasie określonym w pkt. 5 Wykonawca dostarczy i skonfiguruje w tym czasie na własny koszt sprzęt zastępczy o parametrach nie gorszych niż uszkodzony, zainstaluje go w infrastrukturze Zamawiającego na czas pobytu sprzętu w serwisie. </w:t>
      </w:r>
    </w:p>
    <w:p w:rsidR="00C80D1D" w:rsidRPr="00C005FE" w:rsidRDefault="00C80D1D" w:rsidP="00C80D1D">
      <w:pPr>
        <w:pStyle w:val="Akapitzlist"/>
        <w:numPr>
          <w:ilvl w:val="0"/>
          <w:numId w:val="26"/>
        </w:numPr>
        <w:autoSpaceDE w:val="0"/>
        <w:autoSpaceDN w:val="0"/>
        <w:adjustRightInd w:val="0"/>
        <w:spacing w:after="0" w:line="276" w:lineRule="auto"/>
        <w:ind w:left="993" w:hanging="284"/>
        <w:contextualSpacing w:val="0"/>
        <w:jc w:val="both"/>
        <w:rPr>
          <w:rFonts w:asciiTheme="majorHAnsi" w:hAnsiTheme="majorHAnsi" w:cstheme="majorHAnsi"/>
        </w:rPr>
      </w:pPr>
      <w:r w:rsidRPr="00C005FE">
        <w:rPr>
          <w:rFonts w:asciiTheme="majorHAnsi" w:hAnsiTheme="majorHAnsi" w:cstheme="majorHAnsi"/>
        </w:rPr>
        <w:t xml:space="preserve">Po usunięciu awarii Wykonawca przywróci konfigurację środowiska sprzed awarii. </w:t>
      </w:r>
    </w:p>
    <w:p w:rsidR="00C80D1D" w:rsidRPr="00C005FE" w:rsidRDefault="00C80D1D" w:rsidP="00C80D1D">
      <w:pPr>
        <w:pStyle w:val="Akapitzlist"/>
        <w:numPr>
          <w:ilvl w:val="0"/>
          <w:numId w:val="26"/>
        </w:numPr>
        <w:autoSpaceDE w:val="0"/>
        <w:autoSpaceDN w:val="0"/>
        <w:adjustRightInd w:val="0"/>
        <w:spacing w:after="0" w:line="276" w:lineRule="auto"/>
        <w:ind w:left="993" w:hanging="284"/>
        <w:contextualSpacing w:val="0"/>
        <w:jc w:val="both"/>
        <w:rPr>
          <w:rFonts w:asciiTheme="majorHAnsi" w:hAnsiTheme="majorHAnsi" w:cstheme="majorHAnsi"/>
        </w:rPr>
      </w:pPr>
      <w:r w:rsidRPr="00C005FE">
        <w:rPr>
          <w:rFonts w:asciiTheme="majorHAnsi" w:hAnsiTheme="majorHAnsi" w:cstheme="majorHAnsi"/>
        </w:rPr>
        <w:t xml:space="preserve">Wsparcie techniczne świadczone będzie w miejscu użytkowania sprzętu (tzn. w siedzibie Zamawiającego). </w:t>
      </w:r>
    </w:p>
    <w:p w:rsidR="00C80D1D" w:rsidRPr="00C005FE" w:rsidRDefault="00C80D1D" w:rsidP="00C80D1D">
      <w:pPr>
        <w:pStyle w:val="Akapitzlist"/>
        <w:numPr>
          <w:ilvl w:val="0"/>
          <w:numId w:val="26"/>
        </w:numPr>
        <w:autoSpaceDE w:val="0"/>
        <w:autoSpaceDN w:val="0"/>
        <w:adjustRightInd w:val="0"/>
        <w:spacing w:after="0" w:line="276" w:lineRule="auto"/>
        <w:ind w:left="993" w:hanging="284"/>
        <w:contextualSpacing w:val="0"/>
        <w:jc w:val="both"/>
        <w:rPr>
          <w:rFonts w:asciiTheme="majorHAnsi" w:hAnsiTheme="majorHAnsi" w:cstheme="majorHAnsi"/>
        </w:rPr>
      </w:pPr>
      <w:r w:rsidRPr="00C005FE">
        <w:rPr>
          <w:rFonts w:asciiTheme="majorHAnsi" w:hAnsiTheme="majorHAnsi" w:cstheme="majorHAnsi"/>
        </w:rPr>
        <w:t xml:space="preserve">Uszkodzone elementy w ramach gwarancji podlegają wymianie w miejscu instalacji Urządzeń Zamawiającego. Uszkodzone dyski pozostają własnością Zamawiające i nie podlegają zwrotowi do Wykonawcy lub producenta Urządzeń. </w:t>
      </w:r>
    </w:p>
    <w:p w:rsidR="00C80D1D" w:rsidRPr="00C005FE" w:rsidRDefault="00C80D1D" w:rsidP="00C80D1D">
      <w:pPr>
        <w:pStyle w:val="Akapitzlist"/>
        <w:numPr>
          <w:ilvl w:val="0"/>
          <w:numId w:val="26"/>
        </w:numPr>
        <w:autoSpaceDE w:val="0"/>
        <w:autoSpaceDN w:val="0"/>
        <w:adjustRightInd w:val="0"/>
        <w:spacing w:after="0" w:line="276" w:lineRule="auto"/>
        <w:ind w:left="993" w:hanging="284"/>
        <w:contextualSpacing w:val="0"/>
        <w:jc w:val="both"/>
        <w:rPr>
          <w:rFonts w:asciiTheme="majorHAnsi" w:hAnsiTheme="majorHAnsi" w:cstheme="majorHAnsi"/>
        </w:rPr>
      </w:pPr>
      <w:r w:rsidRPr="00C005FE">
        <w:rPr>
          <w:rFonts w:asciiTheme="majorHAnsi" w:hAnsiTheme="majorHAnsi" w:cstheme="majorHAnsi"/>
        </w:rPr>
        <w:t xml:space="preserve">Wsparcie techniczne musi uwzględniać obsługę problemów technicznych oraz dostęp do aktualizacji oprogramowania (w tym </w:t>
      </w:r>
      <w:proofErr w:type="spellStart"/>
      <w:r w:rsidRPr="00C005FE">
        <w:rPr>
          <w:rFonts w:asciiTheme="majorHAnsi" w:hAnsiTheme="majorHAnsi" w:cstheme="majorHAnsi"/>
        </w:rPr>
        <w:t>firmware</w:t>
      </w:r>
      <w:proofErr w:type="spellEnd"/>
      <w:r w:rsidRPr="00C005FE">
        <w:rPr>
          <w:rFonts w:asciiTheme="majorHAnsi" w:hAnsiTheme="majorHAnsi" w:cstheme="majorHAnsi"/>
        </w:rPr>
        <w:t xml:space="preserve"> dostarczanych urządzeń oraz nowe wersje oprogramowania którego licencje są dostarczone w ramach zamówienia). </w:t>
      </w:r>
    </w:p>
    <w:p w:rsidR="00C80D1D" w:rsidRPr="00967A2B" w:rsidRDefault="00C80D1D" w:rsidP="00C80D1D">
      <w:pPr>
        <w:spacing w:line="276" w:lineRule="auto"/>
        <w:rPr>
          <w:rFonts w:asciiTheme="majorHAnsi" w:hAnsiTheme="majorHAnsi" w:cstheme="majorHAnsi"/>
        </w:rPr>
      </w:pPr>
    </w:p>
    <w:p w:rsidR="00C80D1D" w:rsidRPr="00C005FE" w:rsidRDefault="00C80D1D" w:rsidP="00C80D1D">
      <w:pPr>
        <w:pStyle w:val="Tekstpodstawowy"/>
        <w:spacing w:before="60" w:line="276" w:lineRule="auto"/>
        <w:contextualSpacing/>
        <w:rPr>
          <w:rFonts w:asciiTheme="majorHAnsi" w:hAnsiTheme="majorHAnsi" w:cstheme="majorHAnsi"/>
          <w:sz w:val="22"/>
          <w:szCs w:val="22"/>
        </w:rPr>
      </w:pPr>
      <w:r w:rsidRPr="00C005FE">
        <w:rPr>
          <w:rFonts w:asciiTheme="majorHAnsi" w:hAnsiTheme="majorHAnsi" w:cstheme="majorHAnsi"/>
          <w:sz w:val="22"/>
          <w:szCs w:val="22"/>
        </w:rPr>
        <w:t xml:space="preserve">Zamawiający dopuszcza rozwiązania równoważne </w:t>
      </w:r>
      <w:r w:rsidRPr="00C005FE">
        <w:rPr>
          <w:rFonts w:asciiTheme="majorHAnsi" w:hAnsiTheme="majorHAnsi" w:cstheme="majorHAnsi"/>
          <w:b/>
          <w:sz w:val="22"/>
          <w:szCs w:val="22"/>
        </w:rPr>
        <w:t>dla zadania 1.</w:t>
      </w:r>
      <w:r w:rsidRPr="00C005FE">
        <w:rPr>
          <w:rFonts w:asciiTheme="majorHAnsi" w:hAnsiTheme="majorHAnsi" w:cstheme="majorHAnsi"/>
          <w:sz w:val="22"/>
          <w:szCs w:val="22"/>
        </w:rPr>
        <w:t xml:space="preserve"> Przez rozwiązania równoważne Zamawiający rozumie dostawy (produkty), które posiadają:</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a)</w:t>
      </w:r>
      <w:r w:rsidRPr="00C005FE">
        <w:rPr>
          <w:rFonts w:asciiTheme="majorHAnsi" w:hAnsiTheme="majorHAnsi" w:cstheme="majorHAnsi"/>
          <w:sz w:val="22"/>
          <w:szCs w:val="22"/>
        </w:rPr>
        <w:tab/>
        <w:t>tożsame parametry,</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b)</w:t>
      </w:r>
      <w:r w:rsidRPr="00C005FE">
        <w:rPr>
          <w:rFonts w:asciiTheme="majorHAnsi" w:hAnsiTheme="majorHAnsi" w:cstheme="majorHAnsi"/>
          <w:sz w:val="22"/>
          <w:szCs w:val="22"/>
        </w:rPr>
        <w:tab/>
        <w:t>funkcjonalność,</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c)</w:t>
      </w:r>
      <w:r w:rsidRPr="00C005FE">
        <w:rPr>
          <w:rFonts w:asciiTheme="majorHAnsi" w:hAnsiTheme="majorHAnsi" w:cstheme="majorHAnsi"/>
          <w:sz w:val="22"/>
          <w:szCs w:val="22"/>
        </w:rPr>
        <w:tab/>
        <w:t>zakres zastosowania,</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d)</w:t>
      </w:r>
      <w:r w:rsidRPr="00C005FE">
        <w:rPr>
          <w:rFonts w:asciiTheme="majorHAnsi" w:hAnsiTheme="majorHAnsi" w:cstheme="majorHAnsi"/>
          <w:sz w:val="22"/>
          <w:szCs w:val="22"/>
        </w:rPr>
        <w:tab/>
        <w:t>komfort użytkowania,</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e)</w:t>
      </w:r>
      <w:r w:rsidRPr="00C005FE">
        <w:rPr>
          <w:rFonts w:asciiTheme="majorHAnsi" w:hAnsiTheme="majorHAnsi" w:cstheme="majorHAnsi"/>
          <w:sz w:val="22"/>
          <w:szCs w:val="22"/>
        </w:rPr>
        <w:tab/>
        <w:t>atesty i certyfikaty,</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f)</w:t>
      </w:r>
      <w:r w:rsidRPr="00C005FE">
        <w:rPr>
          <w:rFonts w:asciiTheme="majorHAnsi" w:hAnsiTheme="majorHAnsi" w:cstheme="majorHAnsi"/>
          <w:sz w:val="22"/>
          <w:szCs w:val="22"/>
        </w:rPr>
        <w:tab/>
        <w:t>nie spowodują jakichkolwiek trudności z kompatybilnością z posiadaną już przez Zamawiającego infrastrukturą</w:t>
      </w:r>
      <w:r>
        <w:rPr>
          <w:rFonts w:asciiTheme="majorHAnsi" w:hAnsiTheme="majorHAnsi" w:cstheme="majorHAnsi"/>
          <w:sz w:val="22"/>
          <w:szCs w:val="22"/>
        </w:rPr>
        <w:t xml:space="preserve">, </w:t>
      </w:r>
      <w:r w:rsidRPr="00C005FE">
        <w:rPr>
          <w:rFonts w:asciiTheme="majorHAnsi" w:hAnsiTheme="majorHAnsi" w:cstheme="majorHAnsi"/>
          <w:sz w:val="22"/>
          <w:szCs w:val="22"/>
        </w:rPr>
        <w:t>sprzętem technicznym</w:t>
      </w:r>
      <w:r>
        <w:rPr>
          <w:rFonts w:asciiTheme="majorHAnsi" w:hAnsiTheme="majorHAnsi" w:cstheme="majorHAnsi"/>
          <w:sz w:val="22"/>
          <w:szCs w:val="22"/>
        </w:rPr>
        <w:t xml:space="preserve"> i oprogramowaniem. </w:t>
      </w:r>
    </w:p>
    <w:p w:rsidR="00C80D1D" w:rsidRPr="00C005FE" w:rsidRDefault="00C80D1D" w:rsidP="00C80D1D">
      <w:pPr>
        <w:pStyle w:val="Tekstpodstawowy"/>
        <w:spacing w:before="60" w:line="276" w:lineRule="auto"/>
        <w:contextualSpacing/>
        <w:rPr>
          <w:rFonts w:asciiTheme="majorHAnsi" w:hAnsiTheme="majorHAnsi" w:cstheme="majorHAnsi"/>
          <w:sz w:val="22"/>
          <w:szCs w:val="22"/>
        </w:rPr>
      </w:pPr>
      <w:r w:rsidRPr="00C005FE">
        <w:rPr>
          <w:rFonts w:asciiTheme="majorHAnsi" w:hAnsiTheme="majorHAnsi" w:cstheme="majorHAnsi"/>
          <w:sz w:val="22"/>
          <w:szCs w:val="22"/>
        </w:rPr>
        <w:t>W przypadku, gdy zaoferowane przez Wykonawcę rozwiązanie równoważne:</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a)</w:t>
      </w:r>
      <w:r w:rsidRPr="00C005FE">
        <w:rPr>
          <w:rFonts w:asciiTheme="majorHAnsi" w:hAnsiTheme="majorHAnsi" w:cstheme="majorHAnsi"/>
          <w:sz w:val="22"/>
          <w:szCs w:val="22"/>
        </w:rPr>
        <w:tab/>
        <w:t>nie będzie właściwie współdziałać ze sprzętem, oprogramowaniem serwerowym i bazodanowym funkcjonującym u Zamawiającego lub</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b)</w:t>
      </w:r>
      <w:r w:rsidRPr="00C005FE">
        <w:rPr>
          <w:rFonts w:asciiTheme="majorHAnsi" w:hAnsiTheme="majorHAnsi" w:cstheme="majorHAnsi"/>
          <w:sz w:val="22"/>
          <w:szCs w:val="22"/>
        </w:rPr>
        <w:tab/>
        <w:t>będzie powodować jakiekolwiek zakłócenia w funkcjonowaniu pracy środowiska sprzętowo-programowego u Zamawiającego, wykonawca bezwzględnie pokryje wszelkie koszty związane z:</w:t>
      </w:r>
    </w:p>
    <w:p w:rsidR="00C80D1D" w:rsidRPr="00C005FE" w:rsidRDefault="00C80D1D" w:rsidP="00C80D1D">
      <w:pPr>
        <w:pStyle w:val="Tekstpodstawowy"/>
        <w:numPr>
          <w:ilvl w:val="0"/>
          <w:numId w:val="14"/>
        </w:numPr>
        <w:spacing w:before="60" w:line="276" w:lineRule="auto"/>
        <w:ind w:left="1276" w:hanging="425"/>
        <w:contextualSpacing/>
        <w:rPr>
          <w:rFonts w:asciiTheme="majorHAnsi" w:hAnsiTheme="majorHAnsi" w:cstheme="majorHAnsi"/>
          <w:sz w:val="22"/>
          <w:szCs w:val="22"/>
        </w:rPr>
      </w:pPr>
      <w:r w:rsidRPr="00C005FE">
        <w:rPr>
          <w:rFonts w:asciiTheme="majorHAnsi" w:hAnsiTheme="majorHAnsi" w:cstheme="majorHAnsi"/>
          <w:sz w:val="22"/>
          <w:szCs w:val="22"/>
        </w:rPr>
        <w:lastRenderedPageBreak/>
        <w:t>dostosowaniem i przywrócenie do sprawnego działania infrastruktury sprzętowo-programowej Zamawiającego,</w:t>
      </w:r>
    </w:p>
    <w:p w:rsidR="00C80D1D" w:rsidRPr="00C005FE" w:rsidRDefault="00C80D1D" w:rsidP="00C80D1D">
      <w:pPr>
        <w:pStyle w:val="Tekstpodstawowy"/>
        <w:numPr>
          <w:ilvl w:val="0"/>
          <w:numId w:val="14"/>
        </w:numPr>
        <w:spacing w:before="60" w:line="276" w:lineRule="auto"/>
        <w:ind w:left="1276" w:hanging="425"/>
        <w:contextualSpacing/>
        <w:rPr>
          <w:rFonts w:asciiTheme="majorHAnsi" w:hAnsiTheme="majorHAnsi" w:cstheme="majorHAnsi"/>
          <w:sz w:val="22"/>
          <w:szCs w:val="22"/>
        </w:rPr>
      </w:pPr>
      <w:r w:rsidRPr="00C005FE">
        <w:rPr>
          <w:rFonts w:asciiTheme="majorHAnsi" w:hAnsiTheme="majorHAnsi" w:cstheme="majorHAnsi"/>
          <w:sz w:val="22"/>
          <w:szCs w:val="22"/>
        </w:rPr>
        <w:t>dokonaniem (na własny koszt) niezbędnych modyfikacji eksploatowanego oprogramowania (lub wymiany go na nowy spełniający wymagania niniejszej SWZ).</w:t>
      </w:r>
    </w:p>
    <w:p w:rsidR="00C80D1D" w:rsidRPr="00C005FE" w:rsidRDefault="00C80D1D" w:rsidP="00C80D1D">
      <w:pPr>
        <w:pStyle w:val="Tekstpodstawowy"/>
        <w:spacing w:before="60" w:line="276" w:lineRule="auto"/>
        <w:contextualSpacing/>
        <w:rPr>
          <w:rFonts w:asciiTheme="majorHAnsi" w:hAnsiTheme="majorHAnsi" w:cstheme="majorHAnsi"/>
          <w:sz w:val="22"/>
          <w:szCs w:val="22"/>
        </w:rPr>
      </w:pPr>
      <w:r w:rsidRPr="00C005FE">
        <w:rPr>
          <w:rFonts w:asciiTheme="majorHAnsi" w:eastAsiaTheme="minorHAnsi" w:hAnsiTheme="majorHAnsi" w:cstheme="majorHAnsi"/>
          <w:sz w:val="22"/>
          <w:szCs w:val="22"/>
          <w:lang w:eastAsia="en-US"/>
        </w:rPr>
        <w:t xml:space="preserve">W przypadku, gdy Wykonawca zaoferuje rozwiązanie równoważne wówczas stosowanie do treści art. 101 ust. 5 ustawy </w:t>
      </w:r>
      <w:proofErr w:type="spellStart"/>
      <w:r w:rsidRPr="00C005FE">
        <w:rPr>
          <w:rFonts w:asciiTheme="majorHAnsi" w:eastAsiaTheme="minorHAnsi" w:hAnsiTheme="majorHAnsi" w:cstheme="majorHAnsi"/>
          <w:sz w:val="22"/>
          <w:szCs w:val="22"/>
          <w:lang w:eastAsia="en-US"/>
        </w:rPr>
        <w:t>Pzp</w:t>
      </w:r>
      <w:proofErr w:type="spellEnd"/>
      <w:r w:rsidRPr="00C005FE">
        <w:rPr>
          <w:rFonts w:asciiTheme="majorHAnsi" w:eastAsiaTheme="minorHAnsi" w:hAnsiTheme="majorHAnsi" w:cstheme="majorHAnsi"/>
          <w:sz w:val="22"/>
          <w:szCs w:val="22"/>
          <w:lang w:eastAsia="en-US"/>
        </w:rPr>
        <w:t xml:space="preserve"> zobowiązany jest udowodnić w ofercie, w szczególności za pomocą przedmiotowych środków dowodowych, o których mowa w art. 104–107, że proponowane rozwiązania w równoważnym stopniu spełniają wymagania określone w opisie przedmiotu zamówienia określonym w zał. nr 1 a) do SWZ</w:t>
      </w:r>
      <w:r w:rsidRPr="00C005FE">
        <w:rPr>
          <w:rFonts w:asciiTheme="majorHAnsi" w:hAnsiTheme="majorHAnsi" w:cstheme="majorHAnsi"/>
          <w:sz w:val="22"/>
          <w:szCs w:val="22"/>
        </w:rPr>
        <w:t>.</w:t>
      </w:r>
    </w:p>
    <w:p w:rsidR="00C80D1D" w:rsidRPr="00967A2B" w:rsidRDefault="00C80D1D" w:rsidP="00C80D1D">
      <w:pPr>
        <w:spacing w:line="276" w:lineRule="auto"/>
        <w:rPr>
          <w:rFonts w:asciiTheme="majorHAnsi" w:hAnsiTheme="majorHAnsi" w:cstheme="majorHAnsi"/>
        </w:rPr>
      </w:pPr>
    </w:p>
    <w:p w:rsidR="00C80D1D" w:rsidRPr="00967A2B" w:rsidRDefault="00C80D1D" w:rsidP="00C80D1D">
      <w:pPr>
        <w:spacing w:line="276" w:lineRule="auto"/>
        <w:rPr>
          <w:rFonts w:asciiTheme="majorHAnsi" w:eastAsia="Calibri" w:hAnsiTheme="majorHAnsi" w:cstheme="majorHAnsi"/>
          <w:lang w:eastAsia="pl-PL"/>
        </w:rPr>
      </w:pPr>
      <w:r w:rsidRPr="00967A2B">
        <w:rPr>
          <w:rFonts w:asciiTheme="majorHAnsi" w:hAnsiTheme="majorHAnsi" w:cstheme="majorHAnsi"/>
        </w:rPr>
        <w:br w:type="page"/>
      </w:r>
    </w:p>
    <w:p w:rsidR="00C80D1D" w:rsidRPr="00967A2B" w:rsidRDefault="00C80D1D" w:rsidP="00C80D1D">
      <w:pPr>
        <w:pStyle w:val="Tekstpodstawowy"/>
        <w:spacing w:line="276" w:lineRule="auto"/>
        <w:jc w:val="right"/>
        <w:rPr>
          <w:rFonts w:asciiTheme="majorHAnsi" w:hAnsiTheme="majorHAnsi" w:cstheme="majorHAnsi"/>
          <w:sz w:val="22"/>
          <w:szCs w:val="22"/>
        </w:rPr>
      </w:pPr>
      <w:r w:rsidRPr="00967A2B">
        <w:rPr>
          <w:rFonts w:asciiTheme="majorHAnsi" w:hAnsiTheme="majorHAnsi" w:cstheme="majorHAnsi"/>
          <w:sz w:val="22"/>
          <w:szCs w:val="22"/>
        </w:rPr>
        <w:lastRenderedPageBreak/>
        <w:t>Zał. nr 1 b) do SWZ</w:t>
      </w:r>
    </w:p>
    <w:p w:rsidR="00C80D1D" w:rsidRPr="00967A2B" w:rsidRDefault="00C80D1D" w:rsidP="00C80D1D">
      <w:pPr>
        <w:spacing w:line="276" w:lineRule="auto"/>
        <w:contextualSpacing/>
        <w:jc w:val="center"/>
        <w:rPr>
          <w:rFonts w:asciiTheme="majorHAnsi" w:hAnsiTheme="majorHAnsi" w:cstheme="majorHAnsi"/>
          <w:b/>
          <w:sz w:val="24"/>
        </w:rPr>
      </w:pPr>
    </w:p>
    <w:p w:rsidR="00C80D1D" w:rsidRDefault="00C80D1D" w:rsidP="00C80D1D">
      <w:pPr>
        <w:spacing w:line="276" w:lineRule="auto"/>
        <w:contextualSpacing/>
        <w:jc w:val="center"/>
        <w:rPr>
          <w:rFonts w:asciiTheme="majorHAnsi" w:hAnsiTheme="majorHAnsi" w:cstheme="majorHAnsi"/>
          <w:b/>
          <w:sz w:val="24"/>
        </w:rPr>
      </w:pPr>
      <w:r w:rsidRPr="00967A2B">
        <w:rPr>
          <w:rFonts w:asciiTheme="majorHAnsi" w:hAnsiTheme="majorHAnsi" w:cstheme="majorHAnsi"/>
          <w:b/>
          <w:sz w:val="24"/>
        </w:rPr>
        <w:t xml:space="preserve">SZCZEGÓŁOWY OPIS PRZEDMIOTU ZAMÓWIENIA </w:t>
      </w:r>
    </w:p>
    <w:p w:rsidR="00C80D1D" w:rsidRPr="00967A2B" w:rsidRDefault="00C80D1D" w:rsidP="00C80D1D">
      <w:pPr>
        <w:spacing w:line="276" w:lineRule="auto"/>
        <w:contextualSpacing/>
        <w:jc w:val="center"/>
        <w:rPr>
          <w:rFonts w:asciiTheme="majorHAnsi" w:hAnsiTheme="majorHAnsi" w:cstheme="majorHAnsi"/>
          <w:b/>
          <w:sz w:val="24"/>
        </w:rPr>
      </w:pPr>
      <w:r>
        <w:rPr>
          <w:rFonts w:asciiTheme="majorHAnsi" w:hAnsiTheme="majorHAnsi" w:cstheme="majorHAnsi"/>
          <w:b/>
          <w:sz w:val="24"/>
        </w:rPr>
        <w:t>Zadanie nr 2</w:t>
      </w:r>
    </w:p>
    <w:p w:rsidR="00C80D1D" w:rsidRPr="00967A2B" w:rsidRDefault="00C80D1D" w:rsidP="00C80D1D">
      <w:pPr>
        <w:spacing w:line="276" w:lineRule="auto"/>
        <w:rPr>
          <w:rFonts w:asciiTheme="majorHAnsi" w:eastAsia="Calibri" w:hAnsiTheme="majorHAnsi" w:cstheme="majorHAnsi"/>
          <w:b/>
          <w:bCs/>
          <w:sz w:val="20"/>
        </w:rPr>
      </w:pPr>
    </w:p>
    <w:p w:rsidR="00C80D1D" w:rsidRPr="00C005FE" w:rsidRDefault="00C80D1D" w:rsidP="00C80D1D">
      <w:pPr>
        <w:pStyle w:val="Akapitzlist"/>
        <w:numPr>
          <w:ilvl w:val="3"/>
          <w:numId w:val="16"/>
        </w:numPr>
        <w:tabs>
          <w:tab w:val="clear" w:pos="2880"/>
        </w:tabs>
        <w:spacing w:after="0" w:line="276" w:lineRule="auto"/>
        <w:ind w:left="426" w:hanging="426"/>
        <w:jc w:val="both"/>
        <w:rPr>
          <w:rFonts w:asciiTheme="majorHAnsi" w:hAnsiTheme="majorHAnsi" w:cstheme="majorHAnsi"/>
          <w:b/>
          <w:u w:val="single"/>
        </w:rPr>
      </w:pPr>
      <w:r w:rsidRPr="00C005FE">
        <w:rPr>
          <w:rFonts w:asciiTheme="majorHAnsi" w:hAnsiTheme="majorHAnsi" w:cstheme="majorHAnsi"/>
          <w:b/>
        </w:rPr>
        <w:t>Oprogramowanie: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095"/>
        <w:gridCol w:w="971"/>
      </w:tblGrid>
      <w:tr w:rsidR="00C80D1D" w:rsidRPr="00967A2B" w:rsidTr="00F408BE">
        <w:trPr>
          <w:trHeight w:val="300"/>
          <w:jc w:val="center"/>
        </w:trPr>
        <w:tc>
          <w:tcPr>
            <w:tcW w:w="292" w:type="pct"/>
            <w:vAlign w:val="center"/>
            <w:hideMark/>
          </w:tcPr>
          <w:p w:rsidR="00C80D1D" w:rsidRPr="00967A2B" w:rsidRDefault="00C80D1D" w:rsidP="00F408BE">
            <w:pPr>
              <w:spacing w:after="0" w:line="240" w:lineRule="auto"/>
              <w:jc w:val="center"/>
              <w:rPr>
                <w:rFonts w:asciiTheme="majorHAnsi" w:hAnsiTheme="majorHAnsi" w:cstheme="majorHAnsi"/>
                <w:b/>
                <w:bCs/>
                <w:sz w:val="20"/>
                <w:lang w:eastAsia="pl-PL"/>
              </w:rPr>
            </w:pPr>
            <w:r w:rsidRPr="00967A2B">
              <w:rPr>
                <w:rFonts w:asciiTheme="majorHAnsi" w:hAnsiTheme="majorHAnsi" w:cstheme="majorHAnsi"/>
                <w:b/>
                <w:bCs/>
                <w:sz w:val="20"/>
                <w:lang w:eastAsia="pl-PL"/>
              </w:rPr>
              <w:t>Lp.</w:t>
            </w:r>
          </w:p>
        </w:tc>
        <w:tc>
          <w:tcPr>
            <w:tcW w:w="4204" w:type="pct"/>
            <w:noWrap/>
            <w:vAlign w:val="center"/>
            <w:hideMark/>
          </w:tcPr>
          <w:p w:rsidR="00C80D1D" w:rsidRPr="00967A2B" w:rsidRDefault="00C80D1D" w:rsidP="00F408BE">
            <w:pPr>
              <w:spacing w:after="0" w:line="240" w:lineRule="auto"/>
              <w:jc w:val="center"/>
              <w:rPr>
                <w:rFonts w:asciiTheme="majorHAnsi" w:hAnsiTheme="majorHAnsi" w:cstheme="majorHAnsi"/>
                <w:b/>
                <w:bCs/>
                <w:sz w:val="20"/>
                <w:lang w:eastAsia="pl-PL"/>
              </w:rPr>
            </w:pPr>
            <w:r w:rsidRPr="00967A2B">
              <w:rPr>
                <w:rFonts w:asciiTheme="majorHAnsi" w:hAnsiTheme="majorHAnsi" w:cstheme="majorHAnsi"/>
                <w:b/>
                <w:bCs/>
                <w:sz w:val="20"/>
                <w:lang w:eastAsia="pl-PL"/>
              </w:rPr>
              <w:t>Nazwa oprogramowania</w:t>
            </w:r>
          </w:p>
        </w:tc>
        <w:tc>
          <w:tcPr>
            <w:tcW w:w="504" w:type="pct"/>
            <w:noWrap/>
            <w:vAlign w:val="center"/>
            <w:hideMark/>
          </w:tcPr>
          <w:p w:rsidR="00C80D1D" w:rsidRPr="00967A2B" w:rsidRDefault="00C80D1D" w:rsidP="00F408BE">
            <w:pPr>
              <w:spacing w:after="0" w:line="240" w:lineRule="auto"/>
              <w:jc w:val="center"/>
              <w:rPr>
                <w:rFonts w:asciiTheme="majorHAnsi" w:hAnsiTheme="majorHAnsi" w:cstheme="majorHAnsi"/>
                <w:b/>
                <w:bCs/>
                <w:sz w:val="20"/>
                <w:lang w:eastAsia="pl-PL"/>
              </w:rPr>
            </w:pPr>
            <w:r w:rsidRPr="00967A2B">
              <w:rPr>
                <w:rFonts w:asciiTheme="majorHAnsi" w:hAnsiTheme="majorHAnsi" w:cstheme="majorHAnsi"/>
                <w:b/>
                <w:bCs/>
                <w:sz w:val="20"/>
                <w:lang w:eastAsia="pl-PL"/>
              </w:rPr>
              <w:t>Liczba licencji</w:t>
            </w:r>
          </w:p>
        </w:tc>
      </w:tr>
      <w:tr w:rsidR="00C80D1D" w:rsidRPr="00967A2B" w:rsidTr="00F408BE">
        <w:trPr>
          <w:trHeight w:val="300"/>
          <w:jc w:val="center"/>
        </w:trPr>
        <w:tc>
          <w:tcPr>
            <w:tcW w:w="292" w:type="pct"/>
            <w:vAlign w:val="center"/>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1</w:t>
            </w:r>
          </w:p>
        </w:tc>
        <w:tc>
          <w:tcPr>
            <w:tcW w:w="4204" w:type="pct"/>
            <w:noWrap/>
          </w:tcPr>
          <w:p w:rsidR="00C80D1D" w:rsidRPr="00C005FE" w:rsidRDefault="00C80D1D" w:rsidP="00F408BE">
            <w:pPr>
              <w:spacing w:after="0" w:line="240" w:lineRule="auto"/>
              <w:rPr>
                <w:rFonts w:asciiTheme="majorHAnsi" w:hAnsiTheme="majorHAnsi" w:cstheme="majorHAnsi"/>
                <w:sz w:val="20"/>
                <w:lang w:val="en-US"/>
              </w:rPr>
            </w:pPr>
            <w:r w:rsidRPr="00C005FE">
              <w:rPr>
                <w:rFonts w:asciiTheme="majorHAnsi" w:hAnsiTheme="majorHAnsi" w:cstheme="majorHAnsi"/>
                <w:sz w:val="20"/>
                <w:lang w:val="en-US"/>
              </w:rPr>
              <w:t xml:space="preserve">Microsoft Windows Server 2019 Standard Open License - 16 Cores (OLP) </w:t>
            </w:r>
          </w:p>
          <w:p w:rsidR="00C80D1D" w:rsidRPr="00967A2B" w:rsidRDefault="00C80D1D" w:rsidP="00F408BE">
            <w:pPr>
              <w:spacing w:after="0" w:line="240" w:lineRule="auto"/>
              <w:rPr>
                <w:rFonts w:asciiTheme="majorHAnsi" w:hAnsiTheme="majorHAnsi" w:cstheme="majorHAnsi"/>
                <w:sz w:val="20"/>
                <w:lang w:eastAsia="pl-PL"/>
              </w:rPr>
            </w:pPr>
            <w:r w:rsidRPr="00C005FE">
              <w:rPr>
                <w:rFonts w:asciiTheme="majorHAnsi" w:hAnsiTheme="majorHAnsi" w:cstheme="majorHAnsi"/>
                <w:sz w:val="20"/>
              </w:rPr>
              <w:t>PN: 9EA-01045</w:t>
            </w:r>
            <w:r w:rsidRPr="00C005FE">
              <w:rPr>
                <w:rFonts w:asciiTheme="majorHAnsi" w:hAnsiTheme="majorHAnsi" w:cstheme="majorHAnsi"/>
                <w:sz w:val="20"/>
              </w:rPr>
              <w:tab/>
            </w:r>
          </w:p>
        </w:tc>
        <w:tc>
          <w:tcPr>
            <w:tcW w:w="504" w:type="pct"/>
            <w:noWrap/>
            <w:vAlign w:val="center"/>
          </w:tcPr>
          <w:p w:rsidR="00C80D1D" w:rsidRPr="00C005FE"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lang w:eastAsia="pl-PL"/>
              </w:rPr>
              <w:t>5</w:t>
            </w:r>
          </w:p>
        </w:tc>
      </w:tr>
      <w:tr w:rsidR="00C80D1D" w:rsidRPr="00967A2B" w:rsidTr="00F408BE">
        <w:trPr>
          <w:trHeight w:val="300"/>
          <w:jc w:val="center"/>
        </w:trPr>
        <w:tc>
          <w:tcPr>
            <w:tcW w:w="292" w:type="pct"/>
            <w:vAlign w:val="center"/>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2</w:t>
            </w:r>
          </w:p>
        </w:tc>
        <w:tc>
          <w:tcPr>
            <w:tcW w:w="4204" w:type="pct"/>
            <w:noWrap/>
          </w:tcPr>
          <w:p w:rsidR="00C80D1D" w:rsidRPr="00C005FE" w:rsidRDefault="00C80D1D" w:rsidP="00F408BE">
            <w:pPr>
              <w:spacing w:after="0" w:line="240" w:lineRule="auto"/>
              <w:rPr>
                <w:rFonts w:asciiTheme="majorHAnsi" w:hAnsiTheme="majorHAnsi" w:cstheme="majorHAnsi"/>
                <w:sz w:val="20"/>
                <w:lang w:val="en-US"/>
              </w:rPr>
            </w:pPr>
            <w:r w:rsidRPr="00C005FE">
              <w:rPr>
                <w:rFonts w:asciiTheme="majorHAnsi" w:hAnsiTheme="majorHAnsi" w:cstheme="majorHAnsi"/>
                <w:sz w:val="20"/>
                <w:lang w:val="en-US"/>
              </w:rPr>
              <w:t>Microsoft Windows Server 2019 Standard Open License - 2 Cores (OLP)</w:t>
            </w:r>
          </w:p>
          <w:p w:rsidR="00C80D1D" w:rsidRPr="00C005FE" w:rsidRDefault="00C80D1D" w:rsidP="00F408BE">
            <w:pPr>
              <w:spacing w:after="0" w:line="240" w:lineRule="auto"/>
              <w:rPr>
                <w:rFonts w:asciiTheme="majorHAnsi" w:hAnsiTheme="majorHAnsi" w:cstheme="majorHAnsi"/>
                <w:sz w:val="20"/>
              </w:rPr>
            </w:pPr>
            <w:r w:rsidRPr="00C005FE">
              <w:rPr>
                <w:rFonts w:asciiTheme="majorHAnsi" w:hAnsiTheme="majorHAnsi" w:cstheme="majorHAnsi"/>
                <w:sz w:val="20"/>
              </w:rPr>
              <w:t>PN:</w:t>
            </w:r>
            <w:r w:rsidRPr="00967A2B">
              <w:rPr>
                <w:rFonts w:asciiTheme="majorHAnsi" w:hAnsiTheme="majorHAnsi" w:cstheme="majorHAnsi"/>
                <w:sz w:val="20"/>
              </w:rPr>
              <w:t xml:space="preserve"> </w:t>
            </w:r>
            <w:r w:rsidRPr="00C005FE">
              <w:rPr>
                <w:rFonts w:asciiTheme="majorHAnsi" w:hAnsiTheme="majorHAnsi" w:cstheme="majorHAnsi"/>
                <w:sz w:val="20"/>
              </w:rPr>
              <w:t>9EA-00126</w:t>
            </w:r>
          </w:p>
        </w:tc>
        <w:tc>
          <w:tcPr>
            <w:tcW w:w="504" w:type="pct"/>
            <w:noWrap/>
            <w:vAlign w:val="center"/>
          </w:tcPr>
          <w:p w:rsidR="00C80D1D" w:rsidRPr="00C005FE"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lang w:eastAsia="pl-PL"/>
              </w:rPr>
              <w:t>2</w:t>
            </w:r>
          </w:p>
        </w:tc>
      </w:tr>
      <w:tr w:rsidR="00C80D1D" w:rsidRPr="00967A2B" w:rsidTr="00F408BE">
        <w:trPr>
          <w:trHeight w:val="300"/>
          <w:jc w:val="center"/>
        </w:trPr>
        <w:tc>
          <w:tcPr>
            <w:tcW w:w="292" w:type="pct"/>
            <w:vAlign w:val="center"/>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3</w:t>
            </w:r>
          </w:p>
        </w:tc>
        <w:tc>
          <w:tcPr>
            <w:tcW w:w="4204" w:type="pct"/>
            <w:noWrap/>
          </w:tcPr>
          <w:p w:rsidR="00C80D1D" w:rsidRPr="00C005FE" w:rsidRDefault="00C80D1D" w:rsidP="00F408BE">
            <w:pPr>
              <w:spacing w:after="0" w:line="240" w:lineRule="auto"/>
              <w:rPr>
                <w:rFonts w:asciiTheme="majorHAnsi" w:hAnsiTheme="majorHAnsi" w:cstheme="majorHAnsi"/>
                <w:sz w:val="20"/>
                <w:lang w:val="en-US"/>
              </w:rPr>
            </w:pPr>
            <w:r w:rsidRPr="00C005FE">
              <w:rPr>
                <w:rFonts w:asciiTheme="majorHAnsi" w:hAnsiTheme="majorHAnsi" w:cstheme="majorHAnsi"/>
                <w:sz w:val="20"/>
                <w:lang w:val="en-US"/>
              </w:rPr>
              <w:t>Microsoft Windows Server 2019 Standard Open License User CAL</w:t>
            </w:r>
          </w:p>
          <w:p w:rsidR="00C80D1D" w:rsidRPr="00C005FE" w:rsidRDefault="00C80D1D" w:rsidP="00F408BE">
            <w:pPr>
              <w:spacing w:after="0" w:line="240" w:lineRule="auto"/>
              <w:rPr>
                <w:rFonts w:asciiTheme="majorHAnsi" w:hAnsiTheme="majorHAnsi" w:cstheme="majorHAnsi"/>
                <w:sz w:val="20"/>
              </w:rPr>
            </w:pPr>
            <w:r w:rsidRPr="00C005FE">
              <w:rPr>
                <w:rFonts w:asciiTheme="majorHAnsi" w:hAnsiTheme="majorHAnsi" w:cstheme="majorHAnsi"/>
                <w:sz w:val="20"/>
              </w:rPr>
              <w:t>PN: R18-05768</w:t>
            </w:r>
          </w:p>
        </w:tc>
        <w:tc>
          <w:tcPr>
            <w:tcW w:w="504" w:type="pct"/>
            <w:noWrap/>
            <w:vAlign w:val="center"/>
          </w:tcPr>
          <w:p w:rsidR="00C80D1D" w:rsidRPr="00C005FE"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lang w:eastAsia="pl-PL"/>
              </w:rPr>
              <w:t>50</w:t>
            </w:r>
          </w:p>
        </w:tc>
      </w:tr>
      <w:tr w:rsidR="00C80D1D" w:rsidRPr="00967A2B" w:rsidTr="00F408BE">
        <w:trPr>
          <w:trHeight w:val="300"/>
          <w:jc w:val="center"/>
        </w:trPr>
        <w:tc>
          <w:tcPr>
            <w:tcW w:w="292" w:type="pct"/>
            <w:vAlign w:val="center"/>
            <w:hideMark/>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4</w:t>
            </w:r>
          </w:p>
        </w:tc>
        <w:tc>
          <w:tcPr>
            <w:tcW w:w="4204" w:type="pct"/>
            <w:noWrap/>
          </w:tcPr>
          <w:p w:rsidR="00C80D1D" w:rsidRPr="00C005FE" w:rsidRDefault="00C80D1D" w:rsidP="00F408BE">
            <w:pPr>
              <w:spacing w:after="0" w:line="240" w:lineRule="auto"/>
              <w:rPr>
                <w:rFonts w:asciiTheme="majorHAnsi" w:hAnsiTheme="majorHAnsi" w:cstheme="majorHAnsi"/>
                <w:sz w:val="20"/>
                <w:szCs w:val="20"/>
                <w:lang w:val="en-US"/>
              </w:rPr>
            </w:pPr>
            <w:r w:rsidRPr="00C005FE">
              <w:rPr>
                <w:rFonts w:asciiTheme="majorHAnsi" w:hAnsiTheme="majorHAnsi" w:cstheme="majorHAnsi"/>
                <w:sz w:val="20"/>
                <w:szCs w:val="20"/>
                <w:lang w:val="en-US"/>
              </w:rPr>
              <w:t xml:space="preserve">Microsoft </w:t>
            </w:r>
            <w:proofErr w:type="spellStart"/>
            <w:r w:rsidRPr="00C005FE">
              <w:rPr>
                <w:rFonts w:asciiTheme="majorHAnsi" w:hAnsiTheme="majorHAnsi" w:cstheme="majorHAnsi"/>
                <w:sz w:val="20"/>
                <w:szCs w:val="20"/>
                <w:lang w:val="en-US"/>
              </w:rPr>
              <w:t>WinRmtDsktpSrvcsCAL</w:t>
            </w:r>
            <w:proofErr w:type="spellEnd"/>
            <w:r w:rsidRPr="00C005FE">
              <w:rPr>
                <w:rFonts w:asciiTheme="majorHAnsi" w:hAnsiTheme="majorHAnsi" w:cstheme="majorHAnsi"/>
                <w:sz w:val="20"/>
                <w:szCs w:val="20"/>
                <w:lang w:val="en-US"/>
              </w:rPr>
              <w:t xml:space="preserve"> 2019 SNGL OLP NL </w:t>
            </w:r>
            <w:proofErr w:type="spellStart"/>
            <w:r w:rsidRPr="00C005FE">
              <w:rPr>
                <w:rFonts w:asciiTheme="majorHAnsi" w:hAnsiTheme="majorHAnsi" w:cstheme="majorHAnsi"/>
                <w:sz w:val="20"/>
                <w:szCs w:val="20"/>
                <w:lang w:val="en-US"/>
              </w:rPr>
              <w:t>UsrCAL</w:t>
            </w:r>
            <w:proofErr w:type="spellEnd"/>
          </w:p>
          <w:p w:rsidR="00C80D1D" w:rsidRPr="00967A2B" w:rsidRDefault="00C80D1D" w:rsidP="00F408BE">
            <w:pPr>
              <w:spacing w:after="0" w:line="240" w:lineRule="auto"/>
              <w:rPr>
                <w:rFonts w:asciiTheme="majorHAnsi" w:hAnsiTheme="majorHAnsi" w:cstheme="majorHAnsi"/>
                <w:sz w:val="20"/>
                <w:lang w:eastAsia="pl-PL"/>
              </w:rPr>
            </w:pPr>
            <w:r w:rsidRPr="00C005FE">
              <w:rPr>
                <w:rFonts w:asciiTheme="majorHAnsi" w:hAnsiTheme="majorHAnsi" w:cstheme="majorHAnsi"/>
                <w:sz w:val="20"/>
                <w:szCs w:val="20"/>
              </w:rPr>
              <w:t>PN: 6VC-03748</w:t>
            </w:r>
          </w:p>
        </w:tc>
        <w:tc>
          <w:tcPr>
            <w:tcW w:w="504" w:type="pct"/>
            <w:noWrap/>
            <w:vAlign w:val="center"/>
          </w:tcPr>
          <w:p w:rsidR="00C80D1D" w:rsidRPr="00C005FE"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szCs w:val="20"/>
                <w:lang w:eastAsia="pl-PL"/>
              </w:rPr>
              <w:t>35</w:t>
            </w:r>
          </w:p>
        </w:tc>
      </w:tr>
      <w:tr w:rsidR="00C80D1D" w:rsidRPr="00967A2B" w:rsidTr="00F408BE">
        <w:trPr>
          <w:trHeight w:val="300"/>
          <w:jc w:val="center"/>
        </w:trPr>
        <w:tc>
          <w:tcPr>
            <w:tcW w:w="292" w:type="pct"/>
            <w:vAlign w:val="center"/>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5</w:t>
            </w:r>
          </w:p>
        </w:tc>
        <w:tc>
          <w:tcPr>
            <w:tcW w:w="4204" w:type="pct"/>
            <w:noWrap/>
          </w:tcPr>
          <w:p w:rsidR="00C80D1D" w:rsidRPr="00C005FE" w:rsidRDefault="00C80D1D" w:rsidP="00F408BE">
            <w:pPr>
              <w:spacing w:after="0" w:line="240" w:lineRule="auto"/>
              <w:rPr>
                <w:rFonts w:asciiTheme="majorHAnsi" w:hAnsiTheme="majorHAnsi" w:cstheme="majorHAnsi"/>
                <w:sz w:val="20"/>
                <w:szCs w:val="20"/>
                <w:lang w:val="en-US"/>
              </w:rPr>
            </w:pPr>
            <w:r w:rsidRPr="00C005FE">
              <w:rPr>
                <w:rFonts w:asciiTheme="majorHAnsi" w:hAnsiTheme="majorHAnsi" w:cstheme="majorHAnsi"/>
                <w:sz w:val="20"/>
                <w:szCs w:val="20"/>
                <w:lang w:val="en-US"/>
              </w:rPr>
              <w:t xml:space="preserve">Microsoft </w:t>
            </w:r>
            <w:proofErr w:type="spellStart"/>
            <w:r w:rsidRPr="00C005FE">
              <w:rPr>
                <w:rFonts w:asciiTheme="majorHAnsi" w:hAnsiTheme="majorHAnsi" w:cstheme="majorHAnsi"/>
                <w:sz w:val="20"/>
                <w:szCs w:val="20"/>
                <w:lang w:val="en-US"/>
              </w:rPr>
              <w:t>WinRmtDsktpSrvcsCAL</w:t>
            </w:r>
            <w:proofErr w:type="spellEnd"/>
            <w:r w:rsidRPr="00C005FE">
              <w:rPr>
                <w:rFonts w:asciiTheme="majorHAnsi" w:hAnsiTheme="majorHAnsi" w:cstheme="majorHAnsi"/>
                <w:sz w:val="20"/>
                <w:szCs w:val="20"/>
                <w:lang w:val="en-US"/>
              </w:rPr>
              <w:t xml:space="preserve"> 2019 SNGL OLP NL </w:t>
            </w:r>
            <w:proofErr w:type="spellStart"/>
            <w:r w:rsidRPr="00C005FE">
              <w:rPr>
                <w:rFonts w:asciiTheme="majorHAnsi" w:hAnsiTheme="majorHAnsi" w:cstheme="majorHAnsi"/>
                <w:sz w:val="20"/>
                <w:szCs w:val="20"/>
                <w:lang w:val="en-US"/>
              </w:rPr>
              <w:t>DvcCAL</w:t>
            </w:r>
            <w:proofErr w:type="spellEnd"/>
          </w:p>
          <w:p w:rsidR="00C80D1D" w:rsidRPr="00967A2B" w:rsidRDefault="00C80D1D" w:rsidP="00F408BE">
            <w:pPr>
              <w:spacing w:after="0" w:line="240" w:lineRule="auto"/>
              <w:rPr>
                <w:rFonts w:asciiTheme="majorHAnsi" w:hAnsiTheme="majorHAnsi" w:cstheme="majorHAnsi"/>
                <w:sz w:val="20"/>
                <w:lang w:eastAsia="pl-PL"/>
              </w:rPr>
            </w:pPr>
            <w:r w:rsidRPr="00C005FE">
              <w:rPr>
                <w:rFonts w:asciiTheme="majorHAnsi" w:hAnsiTheme="majorHAnsi" w:cstheme="majorHAnsi"/>
                <w:sz w:val="20"/>
                <w:szCs w:val="20"/>
              </w:rPr>
              <w:t>PN: 6VC-03747</w:t>
            </w:r>
          </w:p>
        </w:tc>
        <w:tc>
          <w:tcPr>
            <w:tcW w:w="504" w:type="pct"/>
            <w:noWrap/>
            <w:vAlign w:val="center"/>
          </w:tcPr>
          <w:p w:rsidR="00C80D1D" w:rsidRPr="00C005FE"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szCs w:val="20"/>
                <w:lang w:eastAsia="pl-PL"/>
              </w:rPr>
              <w:t>10</w:t>
            </w:r>
          </w:p>
        </w:tc>
      </w:tr>
      <w:tr w:rsidR="00C80D1D" w:rsidRPr="00967A2B" w:rsidTr="00F408BE">
        <w:trPr>
          <w:trHeight w:val="300"/>
          <w:jc w:val="center"/>
        </w:trPr>
        <w:tc>
          <w:tcPr>
            <w:tcW w:w="292" w:type="pct"/>
            <w:vAlign w:val="center"/>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6</w:t>
            </w:r>
          </w:p>
        </w:tc>
        <w:tc>
          <w:tcPr>
            <w:tcW w:w="4204" w:type="pct"/>
            <w:noWrap/>
          </w:tcPr>
          <w:p w:rsidR="00C80D1D" w:rsidRPr="00C005FE" w:rsidRDefault="00C80D1D" w:rsidP="00F408BE">
            <w:pPr>
              <w:spacing w:after="0" w:line="240" w:lineRule="auto"/>
              <w:rPr>
                <w:rFonts w:asciiTheme="majorHAnsi" w:hAnsiTheme="majorHAnsi" w:cstheme="majorHAnsi"/>
                <w:sz w:val="20"/>
                <w:lang w:val="en-US" w:eastAsia="pl-PL"/>
              </w:rPr>
            </w:pPr>
            <w:r w:rsidRPr="00C005FE">
              <w:rPr>
                <w:rFonts w:asciiTheme="majorHAnsi" w:hAnsiTheme="majorHAnsi" w:cstheme="majorHAnsi"/>
                <w:sz w:val="20"/>
                <w:lang w:val="en-US" w:eastAsia="pl-PL"/>
              </w:rPr>
              <w:t>Microsoft SQL Server Standard 2019 (OLP)</w:t>
            </w:r>
          </w:p>
          <w:p w:rsidR="00C80D1D" w:rsidRPr="00967A2B" w:rsidRDefault="00C80D1D" w:rsidP="00F408BE">
            <w:pPr>
              <w:spacing w:after="0" w:line="240" w:lineRule="auto"/>
              <w:rPr>
                <w:rFonts w:asciiTheme="majorHAnsi" w:hAnsiTheme="majorHAnsi" w:cstheme="majorHAnsi"/>
                <w:sz w:val="20"/>
                <w:lang w:eastAsia="pl-PL"/>
              </w:rPr>
            </w:pPr>
            <w:r w:rsidRPr="00967A2B">
              <w:rPr>
                <w:rFonts w:asciiTheme="majorHAnsi" w:hAnsiTheme="majorHAnsi" w:cstheme="majorHAnsi"/>
                <w:sz w:val="20"/>
                <w:lang w:eastAsia="pl-PL"/>
              </w:rPr>
              <w:t>PN: 228-11477</w:t>
            </w:r>
          </w:p>
        </w:tc>
        <w:tc>
          <w:tcPr>
            <w:tcW w:w="504" w:type="pct"/>
            <w:noWrap/>
            <w:vAlign w:val="center"/>
          </w:tcPr>
          <w:p w:rsidR="00C80D1D" w:rsidRPr="00C005FE"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lang w:eastAsia="pl-PL"/>
              </w:rPr>
              <w:t>1</w:t>
            </w:r>
          </w:p>
        </w:tc>
      </w:tr>
      <w:tr w:rsidR="00C80D1D" w:rsidRPr="00967A2B" w:rsidTr="00F408BE">
        <w:trPr>
          <w:trHeight w:val="266"/>
          <w:jc w:val="center"/>
        </w:trPr>
        <w:tc>
          <w:tcPr>
            <w:tcW w:w="292" w:type="pct"/>
            <w:vAlign w:val="center"/>
            <w:hideMark/>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7</w:t>
            </w:r>
          </w:p>
        </w:tc>
        <w:tc>
          <w:tcPr>
            <w:tcW w:w="4204" w:type="pct"/>
            <w:shd w:val="clear" w:color="auto" w:fill="FFFFFF"/>
            <w:noWrap/>
            <w:hideMark/>
          </w:tcPr>
          <w:p w:rsidR="00C80D1D" w:rsidRPr="00C005FE" w:rsidRDefault="00C80D1D" w:rsidP="00F408BE">
            <w:pPr>
              <w:spacing w:after="0" w:line="240" w:lineRule="auto"/>
              <w:rPr>
                <w:rFonts w:asciiTheme="majorHAnsi" w:hAnsiTheme="majorHAnsi" w:cstheme="majorHAnsi"/>
                <w:sz w:val="20"/>
                <w:lang w:val="en-US" w:eastAsia="pl-PL"/>
              </w:rPr>
            </w:pPr>
            <w:r w:rsidRPr="00C005FE">
              <w:rPr>
                <w:rFonts w:asciiTheme="majorHAnsi" w:hAnsiTheme="majorHAnsi" w:cstheme="majorHAnsi"/>
                <w:sz w:val="20"/>
                <w:lang w:val="en-US" w:eastAsia="pl-PL"/>
              </w:rPr>
              <w:t>Microsoft SQL Server 2019 Cal User (OLP)</w:t>
            </w:r>
          </w:p>
          <w:p w:rsidR="00C80D1D" w:rsidRPr="00967A2B" w:rsidRDefault="00C80D1D" w:rsidP="00F408BE">
            <w:pPr>
              <w:spacing w:after="0" w:line="240" w:lineRule="auto"/>
              <w:rPr>
                <w:rFonts w:asciiTheme="majorHAnsi" w:hAnsiTheme="majorHAnsi" w:cstheme="majorHAnsi"/>
                <w:sz w:val="20"/>
                <w:lang w:eastAsia="pl-PL"/>
              </w:rPr>
            </w:pPr>
            <w:r w:rsidRPr="00967A2B">
              <w:rPr>
                <w:rFonts w:asciiTheme="majorHAnsi" w:hAnsiTheme="majorHAnsi" w:cstheme="majorHAnsi"/>
                <w:sz w:val="20"/>
                <w:lang w:eastAsia="pl-PL"/>
              </w:rPr>
              <w:t>PN: 359-06866</w:t>
            </w:r>
          </w:p>
        </w:tc>
        <w:tc>
          <w:tcPr>
            <w:tcW w:w="504" w:type="pct"/>
            <w:vAlign w:val="center"/>
          </w:tcPr>
          <w:p w:rsidR="00C80D1D" w:rsidRPr="00C005FE"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lang w:eastAsia="pl-PL"/>
              </w:rPr>
              <w:t>60</w:t>
            </w:r>
          </w:p>
        </w:tc>
      </w:tr>
      <w:tr w:rsidR="00C80D1D" w:rsidRPr="00967A2B" w:rsidTr="00F408BE">
        <w:trPr>
          <w:trHeight w:val="270"/>
          <w:jc w:val="center"/>
        </w:trPr>
        <w:tc>
          <w:tcPr>
            <w:tcW w:w="292" w:type="pct"/>
            <w:vAlign w:val="center"/>
            <w:hideMark/>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8</w:t>
            </w:r>
          </w:p>
        </w:tc>
        <w:tc>
          <w:tcPr>
            <w:tcW w:w="4204" w:type="pct"/>
            <w:shd w:val="clear" w:color="auto" w:fill="FFFFFF"/>
            <w:noWrap/>
            <w:hideMark/>
          </w:tcPr>
          <w:p w:rsidR="00C80D1D" w:rsidRPr="00C005FE" w:rsidRDefault="00C80D1D" w:rsidP="00F408BE">
            <w:pPr>
              <w:spacing w:after="0" w:line="240" w:lineRule="auto"/>
              <w:rPr>
                <w:rFonts w:asciiTheme="majorHAnsi" w:hAnsiTheme="majorHAnsi" w:cstheme="majorHAnsi"/>
                <w:sz w:val="20"/>
                <w:lang w:val="en-US" w:eastAsia="pl-PL"/>
              </w:rPr>
            </w:pPr>
            <w:r w:rsidRPr="00C005FE">
              <w:rPr>
                <w:rFonts w:asciiTheme="majorHAnsi" w:hAnsiTheme="majorHAnsi" w:cstheme="majorHAnsi"/>
                <w:sz w:val="20"/>
                <w:lang w:val="en-US" w:eastAsia="pl-PL"/>
              </w:rPr>
              <w:t>Microsoft Office Standard 2019 (OLP)</w:t>
            </w:r>
          </w:p>
          <w:p w:rsidR="00C80D1D" w:rsidRPr="00C005FE" w:rsidRDefault="00C80D1D" w:rsidP="00F408BE">
            <w:pPr>
              <w:spacing w:after="0" w:line="240" w:lineRule="auto"/>
              <w:rPr>
                <w:rFonts w:asciiTheme="majorHAnsi" w:hAnsiTheme="majorHAnsi" w:cstheme="majorHAnsi"/>
                <w:sz w:val="20"/>
                <w:lang w:val="en-US" w:eastAsia="pl-PL"/>
              </w:rPr>
            </w:pPr>
            <w:r w:rsidRPr="00C005FE">
              <w:rPr>
                <w:rFonts w:asciiTheme="majorHAnsi" w:hAnsiTheme="majorHAnsi" w:cstheme="majorHAnsi"/>
                <w:sz w:val="20"/>
                <w:lang w:val="en-US" w:eastAsia="pl-PL"/>
              </w:rPr>
              <w:t>PN: 021-10609</w:t>
            </w:r>
          </w:p>
        </w:tc>
        <w:tc>
          <w:tcPr>
            <w:tcW w:w="504" w:type="pct"/>
            <w:vAlign w:val="center"/>
          </w:tcPr>
          <w:p w:rsidR="00C80D1D" w:rsidRPr="00C005FE"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lang w:eastAsia="pl-PL"/>
              </w:rPr>
              <w:t>6</w:t>
            </w:r>
          </w:p>
        </w:tc>
      </w:tr>
      <w:tr w:rsidR="00C80D1D" w:rsidRPr="00967A2B" w:rsidTr="00F408BE">
        <w:trPr>
          <w:trHeight w:val="270"/>
          <w:jc w:val="center"/>
        </w:trPr>
        <w:tc>
          <w:tcPr>
            <w:tcW w:w="292" w:type="pct"/>
            <w:vAlign w:val="center"/>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9</w:t>
            </w:r>
          </w:p>
        </w:tc>
        <w:tc>
          <w:tcPr>
            <w:tcW w:w="4204" w:type="pct"/>
            <w:shd w:val="clear" w:color="auto" w:fill="FFFFFF"/>
            <w:noWrap/>
          </w:tcPr>
          <w:p w:rsidR="00C80D1D" w:rsidRPr="00C005FE" w:rsidRDefault="00C80D1D" w:rsidP="00F408BE">
            <w:pPr>
              <w:spacing w:after="0" w:line="240" w:lineRule="auto"/>
              <w:rPr>
                <w:rFonts w:asciiTheme="majorHAnsi" w:hAnsiTheme="majorHAnsi" w:cstheme="majorHAnsi"/>
                <w:sz w:val="20"/>
                <w:lang w:val="en-US" w:eastAsia="pl-PL"/>
              </w:rPr>
            </w:pPr>
            <w:r w:rsidRPr="00C005FE">
              <w:rPr>
                <w:rFonts w:asciiTheme="majorHAnsi" w:hAnsiTheme="majorHAnsi" w:cstheme="majorHAnsi"/>
                <w:sz w:val="20"/>
                <w:lang w:val="en-US" w:eastAsia="pl-PL"/>
              </w:rPr>
              <w:t xml:space="preserve">Microsoft 365 Business Standard </w:t>
            </w:r>
            <w:r>
              <w:rPr>
                <w:rFonts w:asciiTheme="majorHAnsi" w:hAnsiTheme="majorHAnsi" w:cstheme="majorHAnsi"/>
                <w:sz w:val="20"/>
                <w:lang w:val="en-US" w:eastAsia="pl-PL"/>
              </w:rPr>
              <w:t>(</w:t>
            </w:r>
            <w:proofErr w:type="spellStart"/>
            <w:r w:rsidRPr="00672C86">
              <w:rPr>
                <w:rFonts w:asciiTheme="majorHAnsi" w:hAnsiTheme="majorHAnsi" w:cstheme="majorHAnsi"/>
                <w:sz w:val="20"/>
                <w:lang w:val="en-US" w:eastAsia="pl-PL"/>
              </w:rPr>
              <w:t>roczna</w:t>
            </w:r>
            <w:proofErr w:type="spellEnd"/>
            <w:r w:rsidRPr="00672C86">
              <w:rPr>
                <w:rFonts w:asciiTheme="majorHAnsi" w:hAnsiTheme="majorHAnsi" w:cstheme="majorHAnsi"/>
                <w:sz w:val="20"/>
                <w:lang w:val="en-US" w:eastAsia="pl-PL"/>
              </w:rPr>
              <w:t xml:space="preserve"> </w:t>
            </w:r>
            <w:proofErr w:type="spellStart"/>
            <w:r w:rsidRPr="00672C86">
              <w:rPr>
                <w:rFonts w:asciiTheme="majorHAnsi" w:hAnsiTheme="majorHAnsi" w:cstheme="majorHAnsi"/>
                <w:sz w:val="20"/>
                <w:lang w:val="en-US" w:eastAsia="pl-PL"/>
              </w:rPr>
              <w:t>subskry</w:t>
            </w:r>
            <w:r w:rsidRPr="00C005FE">
              <w:rPr>
                <w:rFonts w:asciiTheme="majorHAnsi" w:hAnsiTheme="majorHAnsi" w:cstheme="majorHAnsi"/>
                <w:sz w:val="20"/>
                <w:lang w:val="en-US" w:eastAsia="pl-PL"/>
              </w:rPr>
              <w:t>p</w:t>
            </w:r>
            <w:r w:rsidRPr="00672C86">
              <w:rPr>
                <w:rFonts w:asciiTheme="majorHAnsi" w:hAnsiTheme="majorHAnsi" w:cstheme="majorHAnsi"/>
                <w:sz w:val="20"/>
                <w:lang w:val="en-US" w:eastAsia="pl-PL"/>
              </w:rPr>
              <w:t>cja</w:t>
            </w:r>
            <w:proofErr w:type="spellEnd"/>
            <w:r>
              <w:rPr>
                <w:rFonts w:asciiTheme="majorHAnsi" w:hAnsiTheme="majorHAnsi" w:cstheme="majorHAnsi"/>
                <w:sz w:val="20"/>
                <w:lang w:val="en-US" w:eastAsia="pl-PL"/>
              </w:rPr>
              <w:t>)</w:t>
            </w:r>
          </w:p>
          <w:p w:rsidR="00C80D1D" w:rsidRPr="00C005FE" w:rsidRDefault="00C80D1D" w:rsidP="00F408BE">
            <w:pPr>
              <w:spacing w:after="0" w:line="240" w:lineRule="auto"/>
              <w:rPr>
                <w:rFonts w:asciiTheme="majorHAnsi" w:hAnsiTheme="majorHAnsi" w:cstheme="majorHAnsi"/>
                <w:sz w:val="20"/>
                <w:lang w:val="en-US" w:eastAsia="pl-PL"/>
              </w:rPr>
            </w:pPr>
            <w:r w:rsidRPr="00C005FE">
              <w:rPr>
                <w:rFonts w:asciiTheme="majorHAnsi" w:hAnsiTheme="majorHAnsi" w:cstheme="majorHAnsi"/>
                <w:sz w:val="20"/>
                <w:lang w:val="en-US" w:eastAsia="pl-PL"/>
              </w:rPr>
              <w:t>PN: KLQ-00472</w:t>
            </w:r>
          </w:p>
        </w:tc>
        <w:tc>
          <w:tcPr>
            <w:tcW w:w="504" w:type="pct"/>
            <w:vAlign w:val="center"/>
          </w:tcPr>
          <w:p w:rsidR="00C80D1D" w:rsidRPr="00C005FE"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lang w:eastAsia="pl-PL"/>
              </w:rPr>
              <w:t>50</w:t>
            </w:r>
          </w:p>
        </w:tc>
      </w:tr>
      <w:tr w:rsidR="00C80D1D" w:rsidRPr="00967A2B" w:rsidTr="00F408BE">
        <w:trPr>
          <w:trHeight w:val="270"/>
          <w:jc w:val="center"/>
        </w:trPr>
        <w:tc>
          <w:tcPr>
            <w:tcW w:w="292" w:type="pct"/>
            <w:vAlign w:val="center"/>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10</w:t>
            </w:r>
          </w:p>
        </w:tc>
        <w:tc>
          <w:tcPr>
            <w:tcW w:w="4204" w:type="pct"/>
            <w:shd w:val="clear" w:color="auto" w:fill="FFFFFF"/>
            <w:noWrap/>
          </w:tcPr>
          <w:p w:rsidR="00C80D1D" w:rsidRPr="00C005FE" w:rsidRDefault="00C80D1D" w:rsidP="00F408BE">
            <w:pPr>
              <w:spacing w:after="0" w:line="240" w:lineRule="auto"/>
              <w:rPr>
                <w:rFonts w:asciiTheme="majorHAnsi" w:hAnsiTheme="majorHAnsi" w:cstheme="majorHAnsi"/>
                <w:sz w:val="20"/>
                <w:szCs w:val="20"/>
                <w:lang w:val="en-US" w:eastAsia="pl-PL"/>
              </w:rPr>
            </w:pPr>
            <w:proofErr w:type="spellStart"/>
            <w:r w:rsidRPr="00C005FE">
              <w:rPr>
                <w:rFonts w:asciiTheme="majorHAnsi" w:hAnsiTheme="majorHAnsi" w:cstheme="majorHAnsi"/>
                <w:sz w:val="20"/>
                <w:szCs w:val="20"/>
                <w:lang w:val="en-US" w:eastAsia="pl-PL"/>
              </w:rPr>
              <w:t>Odnowienie</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wsparcia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dla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licencji</w:t>
            </w:r>
            <w:proofErr w:type="spellEnd"/>
            <w:r w:rsidRPr="00C005FE">
              <w:rPr>
                <w:rFonts w:asciiTheme="majorHAnsi" w:hAnsiTheme="majorHAnsi" w:cstheme="majorHAnsi"/>
                <w:sz w:val="20"/>
                <w:szCs w:val="20"/>
                <w:lang w:val="en-US" w:eastAsia="pl-PL"/>
              </w:rPr>
              <w:t>:</w:t>
            </w:r>
          </w:p>
          <w:p w:rsidR="00C80D1D" w:rsidRPr="00C005FE" w:rsidRDefault="00C80D1D" w:rsidP="00F408BE">
            <w:pPr>
              <w:spacing w:after="0" w:line="240"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1x ESSENTIAL 12 MONTHS RENEWAL FOR BACKUP EXEC SERVER ED WIN 1 SERVER ONPREMISE STANDARD PERPETUAL LICENSE CORPORATE</w:t>
            </w:r>
          </w:p>
          <w:p w:rsidR="00C80D1D" w:rsidRPr="00C005FE" w:rsidRDefault="00C80D1D" w:rsidP="00F408BE">
            <w:pPr>
              <w:spacing w:after="0" w:line="240"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2x ESSENTIAL 12 MONTHS RENEWAL FOR BACKUP EXEC AGENT FOR WIN 1 SERVER ONPREMISE STANDARD PERPETUAL LICENSE CORPORATE</w:t>
            </w:r>
          </w:p>
          <w:p w:rsidR="00C80D1D" w:rsidRPr="00C005FE" w:rsidRDefault="00C80D1D" w:rsidP="00F408BE">
            <w:pPr>
              <w:spacing w:after="0" w:line="240"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Nr licencji 616011386</w:t>
            </w:r>
          </w:p>
          <w:p w:rsidR="00C80D1D" w:rsidRPr="00967A2B" w:rsidRDefault="00C80D1D" w:rsidP="00F408BE">
            <w:pPr>
              <w:spacing w:after="0" w:line="240" w:lineRule="auto"/>
              <w:rPr>
                <w:rFonts w:asciiTheme="majorHAnsi" w:hAnsiTheme="majorHAnsi" w:cstheme="majorHAnsi"/>
                <w:sz w:val="20"/>
                <w:lang w:eastAsia="pl-PL"/>
              </w:rPr>
            </w:pPr>
            <w:r w:rsidRPr="00C005FE">
              <w:rPr>
                <w:rFonts w:asciiTheme="majorHAnsi" w:hAnsiTheme="majorHAnsi" w:cstheme="majorHAnsi"/>
                <w:sz w:val="20"/>
                <w:szCs w:val="20"/>
                <w:lang w:eastAsia="pl-PL"/>
              </w:rPr>
              <w:t>Okres odnowienia: od 17-sie-2021 do 16-sie-2022</w:t>
            </w:r>
          </w:p>
        </w:tc>
        <w:tc>
          <w:tcPr>
            <w:tcW w:w="504" w:type="pct"/>
            <w:vAlign w:val="center"/>
          </w:tcPr>
          <w:p w:rsidR="00C80D1D" w:rsidRPr="00C005FE" w:rsidDel="00811C14"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szCs w:val="20"/>
                <w:lang w:eastAsia="pl-PL"/>
              </w:rPr>
              <w:t>1 komplet.</w:t>
            </w:r>
          </w:p>
        </w:tc>
      </w:tr>
      <w:tr w:rsidR="00C80D1D" w:rsidRPr="00967A2B" w:rsidTr="00F408BE">
        <w:trPr>
          <w:trHeight w:val="270"/>
          <w:jc w:val="center"/>
        </w:trPr>
        <w:tc>
          <w:tcPr>
            <w:tcW w:w="292" w:type="pct"/>
            <w:vAlign w:val="center"/>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11</w:t>
            </w:r>
          </w:p>
        </w:tc>
        <w:tc>
          <w:tcPr>
            <w:tcW w:w="4204" w:type="pct"/>
            <w:shd w:val="clear" w:color="auto" w:fill="FFFFFF"/>
            <w:noWrap/>
          </w:tcPr>
          <w:p w:rsidR="00C80D1D" w:rsidRPr="00C005FE" w:rsidRDefault="00C80D1D" w:rsidP="00F408BE">
            <w:pPr>
              <w:spacing w:after="0" w:line="240" w:lineRule="auto"/>
              <w:rPr>
                <w:rFonts w:asciiTheme="majorHAnsi" w:hAnsiTheme="majorHAnsi" w:cstheme="majorHAnsi"/>
                <w:sz w:val="20"/>
                <w:szCs w:val="20"/>
                <w:lang w:val="en-US" w:eastAsia="pl-PL"/>
              </w:rPr>
            </w:pPr>
            <w:proofErr w:type="spellStart"/>
            <w:r w:rsidRPr="00C005FE">
              <w:rPr>
                <w:rFonts w:asciiTheme="majorHAnsi" w:hAnsiTheme="majorHAnsi" w:cstheme="majorHAnsi"/>
                <w:sz w:val="20"/>
                <w:szCs w:val="20"/>
                <w:lang w:val="en-US" w:eastAsia="pl-PL"/>
              </w:rPr>
              <w:t>Odnowienie</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wsparcia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dla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licencji</w:t>
            </w:r>
            <w:proofErr w:type="spellEnd"/>
            <w:r w:rsidRPr="00C005FE">
              <w:rPr>
                <w:rFonts w:asciiTheme="majorHAnsi" w:hAnsiTheme="majorHAnsi" w:cstheme="majorHAnsi"/>
                <w:sz w:val="20"/>
                <w:szCs w:val="20"/>
                <w:lang w:val="en-US" w:eastAsia="pl-PL"/>
              </w:rPr>
              <w:t>:</w:t>
            </w:r>
          </w:p>
          <w:p w:rsidR="00C80D1D" w:rsidRPr="00C005FE" w:rsidRDefault="00C80D1D" w:rsidP="00F408BE">
            <w:pPr>
              <w:spacing w:after="0" w:line="240"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2x ESSENTIAL 12 MONTHS RENEWAL FOR BACKUP EXEC AGENT FOR WIN 1 SERVER ONPREMISE STANDARD PERPETUAL LICENSE CORPORATE</w:t>
            </w:r>
          </w:p>
          <w:p w:rsidR="00C80D1D" w:rsidRPr="00C005FE" w:rsidRDefault="00C80D1D" w:rsidP="00F408BE">
            <w:pPr>
              <w:spacing w:after="0" w:line="240"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Nr licencji 615870982</w:t>
            </w:r>
          </w:p>
          <w:p w:rsidR="00C80D1D" w:rsidRPr="00967A2B" w:rsidRDefault="00C80D1D" w:rsidP="00F408BE">
            <w:pPr>
              <w:spacing w:after="0" w:line="240" w:lineRule="auto"/>
              <w:rPr>
                <w:rFonts w:asciiTheme="majorHAnsi" w:hAnsiTheme="majorHAnsi" w:cstheme="majorHAnsi"/>
                <w:sz w:val="20"/>
                <w:lang w:eastAsia="pl-PL"/>
              </w:rPr>
            </w:pPr>
            <w:r w:rsidRPr="00C005FE">
              <w:rPr>
                <w:rFonts w:asciiTheme="majorHAnsi" w:hAnsiTheme="majorHAnsi" w:cstheme="majorHAnsi"/>
                <w:sz w:val="20"/>
                <w:szCs w:val="20"/>
                <w:lang w:eastAsia="pl-PL"/>
              </w:rPr>
              <w:t>Okres odnowienia: od 17-sie-2021 do 16-sie-2022</w:t>
            </w:r>
          </w:p>
        </w:tc>
        <w:tc>
          <w:tcPr>
            <w:tcW w:w="504" w:type="pct"/>
            <w:vAlign w:val="center"/>
          </w:tcPr>
          <w:p w:rsidR="00C80D1D" w:rsidRPr="00C005FE" w:rsidDel="00811C14"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szCs w:val="20"/>
                <w:lang w:eastAsia="pl-PL"/>
              </w:rPr>
              <w:t>1 komplet.</w:t>
            </w:r>
          </w:p>
        </w:tc>
      </w:tr>
      <w:tr w:rsidR="00C80D1D" w:rsidRPr="00967A2B" w:rsidTr="00F408BE">
        <w:trPr>
          <w:trHeight w:val="270"/>
          <w:jc w:val="center"/>
        </w:trPr>
        <w:tc>
          <w:tcPr>
            <w:tcW w:w="292" w:type="pct"/>
            <w:vAlign w:val="center"/>
          </w:tcPr>
          <w:p w:rsidR="00C80D1D" w:rsidRPr="00967A2B" w:rsidRDefault="00C80D1D" w:rsidP="00F408BE">
            <w:pPr>
              <w:spacing w:after="0" w:line="240" w:lineRule="auto"/>
              <w:jc w:val="center"/>
              <w:rPr>
                <w:rFonts w:asciiTheme="majorHAnsi" w:hAnsiTheme="majorHAnsi" w:cstheme="majorHAnsi"/>
                <w:bCs/>
                <w:sz w:val="20"/>
                <w:lang w:eastAsia="pl-PL"/>
              </w:rPr>
            </w:pPr>
            <w:r w:rsidRPr="00967A2B">
              <w:rPr>
                <w:rFonts w:asciiTheme="majorHAnsi" w:hAnsiTheme="majorHAnsi" w:cstheme="majorHAnsi"/>
                <w:bCs/>
                <w:sz w:val="20"/>
                <w:lang w:eastAsia="pl-PL"/>
              </w:rPr>
              <w:t>12</w:t>
            </w:r>
          </w:p>
        </w:tc>
        <w:tc>
          <w:tcPr>
            <w:tcW w:w="4204" w:type="pct"/>
            <w:shd w:val="clear" w:color="auto" w:fill="FFFFFF"/>
            <w:noWrap/>
          </w:tcPr>
          <w:p w:rsidR="00C80D1D" w:rsidRPr="00C005FE" w:rsidRDefault="00C80D1D" w:rsidP="00F408BE">
            <w:pPr>
              <w:spacing w:after="0" w:line="240" w:lineRule="auto"/>
              <w:rPr>
                <w:rFonts w:asciiTheme="majorHAnsi" w:hAnsiTheme="majorHAnsi" w:cstheme="majorHAnsi"/>
                <w:sz w:val="20"/>
                <w:szCs w:val="20"/>
                <w:lang w:val="en-US" w:eastAsia="pl-PL"/>
              </w:rPr>
            </w:pPr>
            <w:proofErr w:type="spellStart"/>
            <w:r w:rsidRPr="00C005FE">
              <w:rPr>
                <w:rFonts w:asciiTheme="majorHAnsi" w:hAnsiTheme="majorHAnsi" w:cstheme="majorHAnsi"/>
                <w:sz w:val="20"/>
                <w:szCs w:val="20"/>
                <w:lang w:val="en-US" w:eastAsia="pl-PL"/>
              </w:rPr>
              <w:t>Odnowienie</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wsparcia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dla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licencji</w:t>
            </w:r>
            <w:proofErr w:type="spellEnd"/>
            <w:r w:rsidRPr="00C005FE">
              <w:rPr>
                <w:rFonts w:asciiTheme="majorHAnsi" w:hAnsiTheme="majorHAnsi" w:cstheme="majorHAnsi"/>
                <w:sz w:val="20"/>
                <w:szCs w:val="20"/>
                <w:lang w:val="en-US" w:eastAsia="pl-PL"/>
              </w:rPr>
              <w:t>:</w:t>
            </w:r>
          </w:p>
          <w:p w:rsidR="00C80D1D" w:rsidRPr="00C005FE" w:rsidRDefault="00C80D1D" w:rsidP="00F408BE">
            <w:pPr>
              <w:spacing w:after="0" w:line="240"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2x ESSENTIAL 12 MONTHS RENEWAL FOR BACKUP EXEC AGENT FOR WIN 1 SERVER ONPREMISE STANDARD PERPETUAL LICENSE CORPORATE</w:t>
            </w:r>
          </w:p>
          <w:p w:rsidR="00C80D1D" w:rsidRPr="00C005FE" w:rsidRDefault="00C80D1D" w:rsidP="00F408BE">
            <w:pPr>
              <w:spacing w:after="0" w:line="240"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1x ESSENTIAL 12 MONTHS RENEWAL FOR BACKUP EXEC SERVER ED WIN 1 SERVER ONPREMISE STANDARD PERPETUAL LICENSE CORPORATE</w:t>
            </w:r>
          </w:p>
          <w:p w:rsidR="00C80D1D" w:rsidRPr="00C005FE" w:rsidRDefault="00C80D1D" w:rsidP="00F408BE">
            <w:pPr>
              <w:spacing w:after="0" w:line="240"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1x ESSENTIAL 12 MONTHS RENEWAL FOR BACKUP EXEC AGENT FOR WIN 1 SERVER ONPREMISE STANDARD PERPETUAL LICENSE CORPORATE</w:t>
            </w:r>
          </w:p>
          <w:p w:rsidR="00C80D1D" w:rsidRPr="00C005FE" w:rsidRDefault="00C80D1D" w:rsidP="00F408BE">
            <w:pPr>
              <w:spacing w:after="0" w:line="240"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Nr licencji 615999859</w:t>
            </w:r>
          </w:p>
          <w:p w:rsidR="00C80D1D" w:rsidRPr="00967A2B" w:rsidRDefault="00C80D1D" w:rsidP="00F408BE">
            <w:pPr>
              <w:spacing w:after="0" w:line="240" w:lineRule="auto"/>
              <w:rPr>
                <w:rFonts w:asciiTheme="majorHAnsi" w:hAnsiTheme="majorHAnsi" w:cstheme="majorHAnsi"/>
                <w:sz w:val="20"/>
                <w:lang w:eastAsia="pl-PL"/>
              </w:rPr>
            </w:pPr>
            <w:r w:rsidRPr="00C005FE">
              <w:rPr>
                <w:rFonts w:asciiTheme="majorHAnsi" w:hAnsiTheme="majorHAnsi" w:cstheme="majorHAnsi"/>
                <w:sz w:val="20"/>
                <w:szCs w:val="20"/>
                <w:lang w:eastAsia="pl-PL"/>
              </w:rPr>
              <w:t>Okres odnowienia: od 17-sie-2021 do 16-sie-2022</w:t>
            </w:r>
          </w:p>
        </w:tc>
        <w:tc>
          <w:tcPr>
            <w:tcW w:w="504" w:type="pct"/>
            <w:vAlign w:val="center"/>
          </w:tcPr>
          <w:p w:rsidR="00C80D1D" w:rsidRPr="00C005FE" w:rsidDel="00811C14" w:rsidRDefault="00C80D1D" w:rsidP="00F408BE">
            <w:pPr>
              <w:spacing w:after="0" w:line="240" w:lineRule="auto"/>
              <w:jc w:val="center"/>
              <w:rPr>
                <w:rFonts w:asciiTheme="majorHAnsi" w:hAnsiTheme="majorHAnsi" w:cstheme="majorHAnsi"/>
                <w:sz w:val="20"/>
                <w:lang w:eastAsia="pl-PL"/>
              </w:rPr>
            </w:pPr>
            <w:r w:rsidRPr="00C005FE">
              <w:rPr>
                <w:rFonts w:asciiTheme="majorHAnsi" w:hAnsiTheme="majorHAnsi" w:cstheme="majorHAnsi"/>
                <w:sz w:val="20"/>
                <w:szCs w:val="20"/>
                <w:lang w:eastAsia="pl-PL"/>
              </w:rPr>
              <w:t>1 komplet</w:t>
            </w:r>
          </w:p>
        </w:tc>
      </w:tr>
    </w:tbl>
    <w:p w:rsidR="00C80D1D" w:rsidRPr="00967A2B" w:rsidRDefault="00C80D1D" w:rsidP="00C80D1D">
      <w:pPr>
        <w:spacing w:after="0" w:line="276" w:lineRule="auto"/>
        <w:rPr>
          <w:rFonts w:asciiTheme="majorHAnsi" w:hAnsiTheme="majorHAnsi" w:cstheme="majorHAnsi"/>
        </w:rPr>
      </w:pPr>
    </w:p>
    <w:p w:rsidR="00C80D1D" w:rsidRPr="00967A2B" w:rsidRDefault="00C80D1D" w:rsidP="00C80D1D">
      <w:pPr>
        <w:spacing w:after="0" w:line="276" w:lineRule="auto"/>
        <w:jc w:val="both"/>
        <w:rPr>
          <w:rFonts w:asciiTheme="majorHAnsi" w:hAnsiTheme="majorHAnsi" w:cstheme="majorHAnsi"/>
          <w:lang w:eastAsia="pl-PL"/>
        </w:rPr>
      </w:pPr>
      <w:r w:rsidRPr="00967A2B">
        <w:rPr>
          <w:rFonts w:asciiTheme="majorHAnsi" w:hAnsiTheme="majorHAnsi" w:cstheme="majorHAnsi"/>
          <w:lang w:eastAsia="pl-PL"/>
        </w:rPr>
        <w:t>Dostawa oprogramowania polegać będzie na udostępnieniu Zamawiającemu możliwości:</w:t>
      </w:r>
    </w:p>
    <w:p w:rsidR="00C80D1D" w:rsidRPr="00967A2B" w:rsidRDefault="00C80D1D" w:rsidP="00C80D1D">
      <w:pPr>
        <w:numPr>
          <w:ilvl w:val="4"/>
          <w:numId w:val="19"/>
        </w:numPr>
        <w:spacing w:after="0" w:line="276" w:lineRule="auto"/>
        <w:ind w:left="426" w:hanging="426"/>
        <w:contextualSpacing/>
        <w:jc w:val="both"/>
        <w:rPr>
          <w:rFonts w:asciiTheme="majorHAnsi" w:hAnsiTheme="majorHAnsi" w:cstheme="majorHAnsi"/>
        </w:rPr>
      </w:pPr>
      <w:r w:rsidRPr="00967A2B">
        <w:rPr>
          <w:rFonts w:asciiTheme="majorHAnsi" w:hAnsiTheme="majorHAnsi" w:cstheme="majorHAnsi"/>
        </w:rPr>
        <w:t>pobrania z serwisu internetowego producenta oprogramowania wersji instalacyjnych oprogramowania;</w:t>
      </w:r>
    </w:p>
    <w:p w:rsidR="00C80D1D" w:rsidRPr="00967A2B" w:rsidRDefault="00C80D1D" w:rsidP="00C80D1D">
      <w:pPr>
        <w:numPr>
          <w:ilvl w:val="4"/>
          <w:numId w:val="19"/>
        </w:numPr>
        <w:spacing w:after="0" w:line="276" w:lineRule="auto"/>
        <w:ind w:left="426" w:hanging="426"/>
        <w:contextualSpacing/>
        <w:jc w:val="both"/>
        <w:rPr>
          <w:rFonts w:asciiTheme="majorHAnsi" w:hAnsiTheme="majorHAnsi" w:cstheme="majorHAnsi"/>
        </w:rPr>
      </w:pPr>
      <w:r w:rsidRPr="00967A2B">
        <w:rPr>
          <w:rFonts w:asciiTheme="majorHAnsi" w:hAnsiTheme="majorHAnsi" w:cstheme="majorHAnsi"/>
        </w:rPr>
        <w:t>pobrania z serwisu internetowego producenta oprogramowania kluczy licencyjnych (uruchomieniowych) dla oprogramowania.</w:t>
      </w:r>
    </w:p>
    <w:p w:rsidR="00C80D1D" w:rsidRPr="00967A2B" w:rsidRDefault="00C80D1D" w:rsidP="00C80D1D">
      <w:pPr>
        <w:spacing w:after="0" w:line="276" w:lineRule="auto"/>
        <w:rPr>
          <w:rFonts w:asciiTheme="majorHAnsi" w:hAnsiTheme="majorHAnsi" w:cstheme="majorHAnsi"/>
          <w:lang w:eastAsia="pl-PL"/>
        </w:rPr>
      </w:pPr>
    </w:p>
    <w:p w:rsidR="00C80D1D" w:rsidRPr="00C005FE" w:rsidRDefault="00C80D1D" w:rsidP="00C80D1D">
      <w:pPr>
        <w:pStyle w:val="Tekstpodstawowy"/>
        <w:spacing w:before="60" w:line="276" w:lineRule="auto"/>
        <w:contextualSpacing/>
        <w:rPr>
          <w:rFonts w:asciiTheme="majorHAnsi" w:hAnsiTheme="majorHAnsi" w:cstheme="majorHAnsi"/>
          <w:sz w:val="22"/>
          <w:szCs w:val="22"/>
        </w:rPr>
      </w:pPr>
      <w:r w:rsidRPr="00C005FE">
        <w:rPr>
          <w:rFonts w:asciiTheme="majorHAnsi" w:hAnsiTheme="majorHAnsi" w:cstheme="majorHAnsi"/>
          <w:sz w:val="22"/>
          <w:szCs w:val="22"/>
        </w:rPr>
        <w:lastRenderedPageBreak/>
        <w:t xml:space="preserve">Zamawiający dopuszcza rozwiązania równoważne </w:t>
      </w:r>
      <w:r w:rsidRPr="00C005FE">
        <w:rPr>
          <w:rFonts w:asciiTheme="majorHAnsi" w:hAnsiTheme="majorHAnsi" w:cstheme="majorHAnsi"/>
          <w:b/>
          <w:sz w:val="22"/>
          <w:szCs w:val="22"/>
        </w:rPr>
        <w:t>dla zadania 2.</w:t>
      </w:r>
      <w:r w:rsidRPr="00C005FE">
        <w:rPr>
          <w:rFonts w:asciiTheme="majorHAnsi" w:hAnsiTheme="majorHAnsi" w:cstheme="majorHAnsi"/>
          <w:sz w:val="22"/>
          <w:szCs w:val="22"/>
        </w:rPr>
        <w:t xml:space="preserve"> Przez rozwiązania równoważne Zamawiający rozumie dostawy (produkty), które posiadają:</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a)</w:t>
      </w:r>
      <w:r w:rsidRPr="00C005FE">
        <w:rPr>
          <w:rFonts w:asciiTheme="majorHAnsi" w:hAnsiTheme="majorHAnsi" w:cstheme="majorHAnsi"/>
          <w:sz w:val="22"/>
          <w:szCs w:val="22"/>
        </w:rPr>
        <w:tab/>
        <w:t>tożsame parametry,</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b)</w:t>
      </w:r>
      <w:r w:rsidRPr="00C005FE">
        <w:rPr>
          <w:rFonts w:asciiTheme="majorHAnsi" w:hAnsiTheme="majorHAnsi" w:cstheme="majorHAnsi"/>
          <w:sz w:val="22"/>
          <w:szCs w:val="22"/>
        </w:rPr>
        <w:tab/>
        <w:t>funkcjonalność,</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c)</w:t>
      </w:r>
      <w:r w:rsidRPr="00C005FE">
        <w:rPr>
          <w:rFonts w:asciiTheme="majorHAnsi" w:hAnsiTheme="majorHAnsi" w:cstheme="majorHAnsi"/>
          <w:sz w:val="22"/>
          <w:szCs w:val="22"/>
        </w:rPr>
        <w:tab/>
        <w:t>zakres zastosowania,</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d)</w:t>
      </w:r>
      <w:r w:rsidRPr="00C005FE">
        <w:rPr>
          <w:rFonts w:asciiTheme="majorHAnsi" w:hAnsiTheme="majorHAnsi" w:cstheme="majorHAnsi"/>
          <w:sz w:val="22"/>
          <w:szCs w:val="22"/>
        </w:rPr>
        <w:tab/>
        <w:t>komfort użytkowania,</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e)</w:t>
      </w:r>
      <w:r w:rsidRPr="00C005FE">
        <w:rPr>
          <w:rFonts w:asciiTheme="majorHAnsi" w:hAnsiTheme="majorHAnsi" w:cstheme="majorHAnsi"/>
          <w:sz w:val="22"/>
          <w:szCs w:val="22"/>
        </w:rPr>
        <w:tab/>
        <w:t>atesty i certyfikaty,</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f)</w:t>
      </w:r>
      <w:r w:rsidRPr="00C005FE">
        <w:rPr>
          <w:rFonts w:asciiTheme="majorHAnsi" w:hAnsiTheme="majorHAnsi" w:cstheme="majorHAnsi"/>
          <w:sz w:val="22"/>
          <w:szCs w:val="22"/>
        </w:rPr>
        <w:tab/>
        <w:t>nie spowodują jakichkolwiek trudności z kompatybilnością z posiadaną już przez Zamawiającego infrastrukturą</w:t>
      </w:r>
      <w:r>
        <w:rPr>
          <w:rFonts w:asciiTheme="majorHAnsi" w:hAnsiTheme="majorHAnsi" w:cstheme="majorHAnsi"/>
          <w:sz w:val="22"/>
          <w:szCs w:val="22"/>
        </w:rPr>
        <w:t xml:space="preserve">, </w:t>
      </w:r>
      <w:r w:rsidRPr="00C005FE">
        <w:rPr>
          <w:rFonts w:asciiTheme="majorHAnsi" w:hAnsiTheme="majorHAnsi" w:cstheme="majorHAnsi"/>
          <w:sz w:val="22"/>
          <w:szCs w:val="22"/>
        </w:rPr>
        <w:t>sprzętem technicznym</w:t>
      </w:r>
      <w:r>
        <w:rPr>
          <w:rFonts w:asciiTheme="majorHAnsi" w:hAnsiTheme="majorHAnsi" w:cstheme="majorHAnsi"/>
          <w:sz w:val="22"/>
          <w:szCs w:val="22"/>
        </w:rPr>
        <w:t xml:space="preserve"> i oprogramowaniem. </w:t>
      </w:r>
    </w:p>
    <w:p w:rsidR="00C80D1D" w:rsidRPr="00C005FE" w:rsidRDefault="00C80D1D" w:rsidP="00C80D1D">
      <w:pPr>
        <w:pStyle w:val="Tekstpodstawowy"/>
        <w:spacing w:before="60" w:line="276" w:lineRule="auto"/>
        <w:contextualSpacing/>
        <w:rPr>
          <w:rFonts w:asciiTheme="majorHAnsi" w:hAnsiTheme="majorHAnsi" w:cstheme="majorHAnsi"/>
          <w:sz w:val="22"/>
          <w:szCs w:val="22"/>
        </w:rPr>
      </w:pPr>
      <w:r w:rsidRPr="00C005FE">
        <w:rPr>
          <w:rFonts w:asciiTheme="majorHAnsi" w:hAnsiTheme="majorHAnsi" w:cstheme="majorHAnsi"/>
          <w:sz w:val="22"/>
          <w:szCs w:val="22"/>
        </w:rPr>
        <w:t>W przypadku, gdy zaoferowane przez Wykonawcę rozwiązanie równoważne:</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a)</w:t>
      </w:r>
      <w:r w:rsidRPr="00C005FE">
        <w:rPr>
          <w:rFonts w:asciiTheme="majorHAnsi" w:hAnsiTheme="majorHAnsi" w:cstheme="majorHAnsi"/>
          <w:sz w:val="22"/>
          <w:szCs w:val="22"/>
        </w:rPr>
        <w:tab/>
        <w:t>nie będzie właściwie współdziałać ze sprzętem, oprogramowaniem serwerowym i bazodanowym funkcjonującym u Zamawiającego lub</w:t>
      </w:r>
    </w:p>
    <w:p w:rsidR="00C80D1D" w:rsidRPr="00C005FE" w:rsidRDefault="00C80D1D" w:rsidP="00C80D1D">
      <w:pPr>
        <w:pStyle w:val="Tekstpodstawowy"/>
        <w:spacing w:before="60" w:line="276" w:lineRule="auto"/>
        <w:ind w:left="851" w:hanging="425"/>
        <w:contextualSpacing/>
        <w:rPr>
          <w:rFonts w:asciiTheme="majorHAnsi" w:hAnsiTheme="majorHAnsi" w:cstheme="majorHAnsi"/>
          <w:sz w:val="22"/>
          <w:szCs w:val="22"/>
        </w:rPr>
      </w:pPr>
      <w:r w:rsidRPr="00C005FE">
        <w:rPr>
          <w:rFonts w:asciiTheme="majorHAnsi" w:hAnsiTheme="majorHAnsi" w:cstheme="majorHAnsi"/>
          <w:sz w:val="22"/>
          <w:szCs w:val="22"/>
        </w:rPr>
        <w:t>b)</w:t>
      </w:r>
      <w:r w:rsidRPr="00C005FE">
        <w:rPr>
          <w:rFonts w:asciiTheme="majorHAnsi" w:hAnsiTheme="majorHAnsi" w:cstheme="majorHAnsi"/>
          <w:sz w:val="22"/>
          <w:szCs w:val="22"/>
        </w:rPr>
        <w:tab/>
        <w:t>będzie powodować jakiekolwiek zakłócenia w funkcjonowaniu pracy środowiska sprzętowo-programowego u Zamawiającego, wykonawca bezwzględnie pokryje wszelkie koszty związane z:</w:t>
      </w:r>
    </w:p>
    <w:p w:rsidR="00C80D1D" w:rsidRPr="00C005FE" w:rsidRDefault="00C80D1D" w:rsidP="00C80D1D">
      <w:pPr>
        <w:pStyle w:val="Tekstpodstawowy"/>
        <w:numPr>
          <w:ilvl w:val="0"/>
          <w:numId w:val="14"/>
        </w:numPr>
        <w:spacing w:before="60" w:line="276" w:lineRule="auto"/>
        <w:ind w:left="1276" w:hanging="425"/>
        <w:contextualSpacing/>
        <w:rPr>
          <w:rFonts w:asciiTheme="majorHAnsi" w:hAnsiTheme="majorHAnsi" w:cstheme="majorHAnsi"/>
          <w:sz w:val="22"/>
          <w:szCs w:val="22"/>
        </w:rPr>
      </w:pPr>
      <w:r w:rsidRPr="00C005FE">
        <w:rPr>
          <w:rFonts w:asciiTheme="majorHAnsi" w:hAnsiTheme="majorHAnsi" w:cstheme="majorHAnsi"/>
          <w:sz w:val="22"/>
          <w:szCs w:val="22"/>
        </w:rPr>
        <w:t>dostosowaniem i przywrócenie do sprawnego działania infrastruktury sprzętowo-programowej Zamawiającego,</w:t>
      </w:r>
    </w:p>
    <w:p w:rsidR="00C80D1D" w:rsidRPr="00C005FE" w:rsidRDefault="00C80D1D" w:rsidP="00C80D1D">
      <w:pPr>
        <w:pStyle w:val="Tekstpodstawowy"/>
        <w:numPr>
          <w:ilvl w:val="0"/>
          <w:numId w:val="14"/>
        </w:numPr>
        <w:spacing w:before="60" w:line="276" w:lineRule="auto"/>
        <w:ind w:left="1276" w:hanging="425"/>
        <w:contextualSpacing/>
        <w:rPr>
          <w:rFonts w:asciiTheme="majorHAnsi" w:hAnsiTheme="majorHAnsi" w:cstheme="majorHAnsi"/>
          <w:sz w:val="22"/>
          <w:szCs w:val="22"/>
        </w:rPr>
      </w:pPr>
      <w:r w:rsidRPr="00C005FE">
        <w:rPr>
          <w:rFonts w:asciiTheme="majorHAnsi" w:hAnsiTheme="majorHAnsi" w:cstheme="majorHAnsi"/>
          <w:sz w:val="22"/>
          <w:szCs w:val="22"/>
        </w:rPr>
        <w:t>dokonaniem (na własny koszt) niezbędnych modyfikacji eksploatowanego oprogramowania (lub wymiany go na nowy spełniający wymagania niniejszej SWZ).</w:t>
      </w:r>
    </w:p>
    <w:p w:rsidR="00C80D1D" w:rsidRPr="00967A2B" w:rsidRDefault="00C80D1D" w:rsidP="00C80D1D">
      <w:pPr>
        <w:pStyle w:val="Tekstpodstawowy"/>
        <w:spacing w:before="60" w:line="276" w:lineRule="auto"/>
        <w:contextualSpacing/>
        <w:rPr>
          <w:rFonts w:asciiTheme="majorHAnsi" w:eastAsia="Times New Roman" w:hAnsiTheme="majorHAnsi" w:cstheme="majorHAnsi"/>
        </w:rPr>
      </w:pPr>
      <w:r w:rsidRPr="00C005FE">
        <w:rPr>
          <w:rFonts w:asciiTheme="majorHAnsi" w:eastAsiaTheme="minorHAnsi" w:hAnsiTheme="majorHAnsi" w:cstheme="majorHAnsi"/>
          <w:sz w:val="22"/>
          <w:szCs w:val="22"/>
          <w:lang w:eastAsia="en-US"/>
        </w:rPr>
        <w:t xml:space="preserve">W przypadku, gdy Wykonawca zaoferuje rozwiązanie równoważne wówczas stosowanie do treści art. 101 ust. 5 ustawy </w:t>
      </w:r>
      <w:proofErr w:type="spellStart"/>
      <w:r w:rsidRPr="00C005FE">
        <w:rPr>
          <w:rFonts w:asciiTheme="majorHAnsi" w:eastAsiaTheme="minorHAnsi" w:hAnsiTheme="majorHAnsi" w:cstheme="majorHAnsi"/>
          <w:sz w:val="22"/>
          <w:szCs w:val="22"/>
          <w:lang w:eastAsia="en-US"/>
        </w:rPr>
        <w:t>Pzp</w:t>
      </w:r>
      <w:proofErr w:type="spellEnd"/>
      <w:r w:rsidRPr="00C005FE">
        <w:rPr>
          <w:rFonts w:asciiTheme="majorHAnsi" w:eastAsiaTheme="minorHAnsi" w:hAnsiTheme="majorHAnsi" w:cstheme="majorHAnsi"/>
          <w:sz w:val="22"/>
          <w:szCs w:val="22"/>
          <w:lang w:eastAsia="en-US"/>
        </w:rPr>
        <w:t xml:space="preserve"> zobowiązany jest udowodnić w ofercie, w szczególności za pomocą przedmiotowych środków dowodowych, o których mowa w art. 104 – 107, że proponowane rozwiązania w równoważnym stopniu spełniają wymagania określone w opisie przedmiotu zamówienia określonym w zał. nr 1 b) do SWZ</w:t>
      </w:r>
      <w:r w:rsidRPr="00C005FE">
        <w:rPr>
          <w:rFonts w:asciiTheme="majorHAnsi" w:hAnsiTheme="majorHAnsi" w:cstheme="majorHAnsi"/>
          <w:sz w:val="22"/>
          <w:szCs w:val="22"/>
        </w:rPr>
        <w:t>.</w:t>
      </w:r>
      <w:r w:rsidRPr="00967A2B">
        <w:rPr>
          <w:rFonts w:asciiTheme="majorHAnsi" w:eastAsia="Times New Roman" w:hAnsiTheme="majorHAnsi" w:cstheme="majorHAnsi"/>
        </w:rPr>
        <w:br w:type="page"/>
      </w:r>
    </w:p>
    <w:p w:rsidR="00C80D1D" w:rsidRPr="00967A2B" w:rsidRDefault="00C80D1D" w:rsidP="00C80D1D">
      <w:pPr>
        <w:spacing w:after="0" w:line="276" w:lineRule="auto"/>
        <w:contextualSpacing/>
        <w:jc w:val="right"/>
        <w:rPr>
          <w:rFonts w:asciiTheme="majorHAnsi" w:eastAsia="Times New Roman" w:hAnsiTheme="majorHAnsi" w:cstheme="majorHAnsi"/>
          <w:lang w:eastAsia="pl-PL"/>
        </w:rPr>
      </w:pPr>
      <w:r w:rsidRPr="00967A2B">
        <w:rPr>
          <w:rFonts w:asciiTheme="majorHAnsi" w:eastAsia="Times New Roman" w:hAnsiTheme="majorHAnsi" w:cstheme="majorHAnsi"/>
          <w:lang w:eastAsia="pl-PL"/>
        </w:rPr>
        <w:lastRenderedPageBreak/>
        <w:t>zał. nr 2 a) do SWZ</w:t>
      </w:r>
    </w:p>
    <w:p w:rsidR="00C80D1D" w:rsidRPr="00967A2B" w:rsidRDefault="00C80D1D" w:rsidP="00C80D1D">
      <w:pPr>
        <w:spacing w:after="0" w:line="276" w:lineRule="auto"/>
        <w:jc w:val="center"/>
        <w:rPr>
          <w:rFonts w:asciiTheme="majorHAnsi" w:hAnsiTheme="majorHAnsi" w:cstheme="majorHAnsi"/>
          <w:b/>
        </w:rPr>
      </w:pPr>
      <w:r w:rsidRPr="00967A2B">
        <w:rPr>
          <w:rFonts w:asciiTheme="majorHAnsi" w:hAnsiTheme="majorHAnsi" w:cstheme="majorHAnsi"/>
          <w:b/>
        </w:rPr>
        <w:t xml:space="preserve">OŚWIADCZENIE WYKONAWCY </w:t>
      </w:r>
    </w:p>
    <w:p w:rsidR="00C80D1D" w:rsidRPr="00967A2B" w:rsidRDefault="00C80D1D" w:rsidP="00C80D1D">
      <w:pPr>
        <w:spacing w:after="0" w:line="276" w:lineRule="auto"/>
        <w:jc w:val="center"/>
        <w:rPr>
          <w:rFonts w:asciiTheme="majorHAnsi" w:hAnsiTheme="majorHAnsi" w:cstheme="majorHAnsi"/>
          <w:b/>
        </w:rPr>
      </w:pPr>
    </w:p>
    <w:p w:rsidR="00C80D1D" w:rsidRPr="00967A2B" w:rsidRDefault="00C80D1D" w:rsidP="00C80D1D">
      <w:pPr>
        <w:spacing w:after="0" w:line="276" w:lineRule="auto"/>
        <w:jc w:val="center"/>
        <w:rPr>
          <w:rFonts w:asciiTheme="majorHAnsi" w:hAnsiTheme="majorHAnsi" w:cstheme="majorHAnsi"/>
          <w:b/>
        </w:rPr>
      </w:pPr>
      <w:r w:rsidRPr="00967A2B">
        <w:rPr>
          <w:rFonts w:asciiTheme="majorHAnsi" w:hAnsiTheme="majorHAnsi" w:cstheme="majorHAnsi"/>
          <w:b/>
        </w:rPr>
        <w:t xml:space="preserve">dotyczące przesłanek wykluczenia z postępowania, </w:t>
      </w:r>
    </w:p>
    <w:p w:rsidR="00C80D1D" w:rsidRPr="00967A2B" w:rsidRDefault="00C80D1D" w:rsidP="00C80D1D">
      <w:pPr>
        <w:spacing w:after="0" w:line="276" w:lineRule="auto"/>
        <w:jc w:val="center"/>
        <w:rPr>
          <w:rFonts w:asciiTheme="majorHAnsi" w:hAnsiTheme="majorHAnsi" w:cstheme="majorHAnsi"/>
          <w:b/>
        </w:rPr>
      </w:pPr>
      <w:r w:rsidRPr="00967A2B">
        <w:rPr>
          <w:rFonts w:asciiTheme="majorHAnsi" w:hAnsiTheme="majorHAnsi" w:cstheme="majorHAnsi"/>
          <w:b/>
        </w:rPr>
        <w:t xml:space="preserve">o których mowa w art. 108 i 109 ustawy z dnia 11 września 2019 r. Prawo zamówień publicznych </w:t>
      </w:r>
    </w:p>
    <w:p w:rsidR="00C80D1D" w:rsidRPr="00967A2B" w:rsidRDefault="00C80D1D" w:rsidP="00C80D1D">
      <w:pPr>
        <w:spacing w:after="0" w:line="276" w:lineRule="auto"/>
        <w:jc w:val="center"/>
        <w:rPr>
          <w:rFonts w:asciiTheme="majorHAnsi" w:hAnsiTheme="majorHAnsi" w:cstheme="majorHAnsi"/>
          <w:b/>
        </w:rPr>
      </w:pPr>
      <w:r w:rsidRPr="00967A2B">
        <w:rPr>
          <w:rFonts w:asciiTheme="majorHAnsi" w:hAnsiTheme="majorHAnsi" w:cstheme="majorHAnsi"/>
          <w:b/>
        </w:rPr>
        <w:t xml:space="preserve">(Dz. U. z 2019 poz. 2019 ze zm.) zwanej dalej „ustawą </w:t>
      </w:r>
      <w:proofErr w:type="spellStart"/>
      <w:r w:rsidRPr="00967A2B">
        <w:rPr>
          <w:rFonts w:asciiTheme="majorHAnsi" w:hAnsiTheme="majorHAnsi" w:cstheme="majorHAnsi"/>
          <w:b/>
        </w:rPr>
        <w:t>Pzp</w:t>
      </w:r>
      <w:proofErr w:type="spellEnd"/>
      <w:r w:rsidRPr="00967A2B">
        <w:rPr>
          <w:rFonts w:asciiTheme="majorHAnsi" w:hAnsiTheme="majorHAnsi" w:cstheme="majorHAnsi"/>
          <w:b/>
        </w:rPr>
        <w:t>”</w:t>
      </w:r>
    </w:p>
    <w:p w:rsidR="00C80D1D" w:rsidRPr="00C005FE" w:rsidRDefault="00C80D1D" w:rsidP="00C80D1D">
      <w:pPr>
        <w:spacing w:after="0" w:line="276" w:lineRule="auto"/>
        <w:jc w:val="center"/>
        <w:rPr>
          <w:rFonts w:asciiTheme="majorHAnsi" w:hAnsiTheme="majorHAnsi" w:cstheme="majorHAnsi"/>
          <w:i/>
          <w:sz w:val="18"/>
          <w:szCs w:val="18"/>
        </w:rPr>
      </w:pPr>
      <w:r w:rsidRPr="00C005FE">
        <w:rPr>
          <w:rFonts w:asciiTheme="majorHAnsi" w:hAnsiTheme="majorHAnsi" w:cstheme="majorHAnsi"/>
          <w:i/>
          <w:sz w:val="18"/>
          <w:szCs w:val="18"/>
        </w:rPr>
        <w:t>(dotyczy zarówno wykonawców składających oferty na zadanie nr 1 jak i zadanie nr 2)</w:t>
      </w:r>
    </w:p>
    <w:p w:rsidR="00C80D1D" w:rsidRPr="00967A2B" w:rsidRDefault="00C80D1D" w:rsidP="00C80D1D">
      <w:pPr>
        <w:spacing w:before="120" w:after="0" w:line="276" w:lineRule="auto"/>
        <w:contextualSpacing/>
        <w:jc w:val="center"/>
        <w:rPr>
          <w:rFonts w:asciiTheme="majorHAnsi" w:hAnsiTheme="majorHAnsi" w:cstheme="majorHAnsi"/>
          <w:b/>
        </w:rPr>
      </w:pPr>
    </w:p>
    <w:p w:rsidR="00C80D1D" w:rsidRPr="00967A2B" w:rsidRDefault="00C80D1D" w:rsidP="00C80D1D">
      <w:pPr>
        <w:spacing w:after="0" w:line="276" w:lineRule="auto"/>
        <w:ind w:firstLine="708"/>
        <w:contextualSpacing/>
        <w:jc w:val="both"/>
        <w:rPr>
          <w:rFonts w:asciiTheme="majorHAnsi" w:hAnsiTheme="majorHAnsi" w:cstheme="majorHAnsi"/>
        </w:rPr>
      </w:pPr>
      <w:r w:rsidRPr="00967A2B">
        <w:rPr>
          <w:rFonts w:asciiTheme="majorHAnsi" w:hAnsiTheme="majorHAnsi" w:cstheme="majorHAnsi"/>
        </w:rPr>
        <w:t xml:space="preserve">Na potrzeby postępowania o udzielenie zamówienia publicznego pn. </w:t>
      </w:r>
      <w:r w:rsidRPr="00C005FE">
        <w:rPr>
          <w:rFonts w:asciiTheme="majorHAnsi" w:hAnsiTheme="majorHAnsi" w:cstheme="majorHAnsi"/>
          <w:b/>
          <w:bCs/>
        </w:rPr>
        <w:t>„</w:t>
      </w:r>
      <w:r w:rsidRPr="00C005FE">
        <w:rPr>
          <w:rFonts w:asciiTheme="majorHAnsi" w:hAnsiTheme="majorHAnsi" w:cstheme="majorHAnsi"/>
          <w:b/>
          <w:bCs/>
          <w:i/>
        </w:rPr>
        <w:t>Zakup wraz z dostawą do siedziby Zamawiającego fabrycznie nowego sprzętu komputerowego, systemów operacyjnych i baz danych w podanej przez Zamawiającego konfiguracji techniczno-użytkowej</w:t>
      </w:r>
      <w:r w:rsidRPr="00C005FE">
        <w:rPr>
          <w:rFonts w:asciiTheme="majorHAnsi" w:hAnsiTheme="majorHAnsi" w:cstheme="majorHAnsi"/>
          <w:b/>
          <w:bCs/>
        </w:rPr>
        <w:t xml:space="preserve">” </w:t>
      </w:r>
      <w:r w:rsidRPr="00967A2B">
        <w:rPr>
          <w:rFonts w:asciiTheme="majorHAnsi" w:hAnsiTheme="majorHAnsi" w:cstheme="majorHAnsi"/>
        </w:rPr>
        <w:t>(sygn. sprawy: TZ/PF/2/2021)</w:t>
      </w:r>
      <w:r w:rsidRPr="00967A2B">
        <w:rPr>
          <w:rFonts w:asciiTheme="majorHAnsi" w:hAnsiTheme="majorHAnsi" w:cstheme="majorHAnsi"/>
          <w:bCs/>
        </w:rPr>
        <w:t>,</w:t>
      </w:r>
      <w:r w:rsidRPr="00967A2B">
        <w:rPr>
          <w:rFonts w:asciiTheme="majorHAnsi" w:hAnsiTheme="majorHAnsi" w:cstheme="majorHAnsi"/>
        </w:rPr>
        <w:t xml:space="preserve"> prowadzonego przez Miejskie Przedsiębiorstwo Oczyszczania Sp. z o. o. w Krakowie, oświadczam, co następuje:</w:t>
      </w:r>
    </w:p>
    <w:p w:rsidR="00C80D1D" w:rsidRPr="00967A2B" w:rsidRDefault="00C80D1D" w:rsidP="00C80D1D">
      <w:pPr>
        <w:pStyle w:val="Akapitzlist"/>
        <w:numPr>
          <w:ilvl w:val="0"/>
          <w:numId w:val="9"/>
        </w:numPr>
        <w:spacing w:line="276" w:lineRule="auto"/>
        <w:jc w:val="both"/>
        <w:rPr>
          <w:rFonts w:asciiTheme="majorHAnsi" w:hAnsiTheme="majorHAnsi" w:cstheme="majorHAnsi"/>
        </w:rPr>
      </w:pPr>
      <w:r w:rsidRPr="00967A2B">
        <w:rPr>
          <w:rFonts w:asciiTheme="majorHAnsi" w:hAnsiTheme="majorHAnsi" w:cstheme="majorHAnsi"/>
        </w:rPr>
        <w:t>Nie podlegam wykluczeniu z postępowania na podstawie przesłanek określonych w art. 108 ust. 1 ustawy Pzp.*</w:t>
      </w:r>
    </w:p>
    <w:p w:rsidR="00C80D1D" w:rsidRPr="00967A2B" w:rsidRDefault="00C80D1D" w:rsidP="00C80D1D">
      <w:pPr>
        <w:pStyle w:val="Akapitzlist"/>
        <w:numPr>
          <w:ilvl w:val="0"/>
          <w:numId w:val="9"/>
        </w:numPr>
        <w:spacing w:after="0" w:line="276" w:lineRule="auto"/>
        <w:ind w:left="714" w:hanging="357"/>
        <w:jc w:val="both"/>
        <w:rPr>
          <w:rFonts w:asciiTheme="majorHAnsi" w:hAnsiTheme="majorHAnsi" w:cstheme="majorHAnsi"/>
        </w:rPr>
      </w:pPr>
      <w:r w:rsidRPr="00967A2B">
        <w:rPr>
          <w:rFonts w:asciiTheme="majorHAnsi" w:hAnsiTheme="majorHAnsi" w:cstheme="majorHAnsi"/>
        </w:rPr>
        <w:t>Nie podlegam wykluczeniu z postępowania na podstawie przesłanek określonych w art. 109 ust. 1 pkt.4  ustawy Pzp.*</w:t>
      </w:r>
    </w:p>
    <w:p w:rsidR="00C80D1D" w:rsidRPr="00967A2B" w:rsidRDefault="00C80D1D" w:rsidP="00C80D1D">
      <w:pPr>
        <w:pStyle w:val="Default"/>
        <w:spacing w:line="276" w:lineRule="auto"/>
        <w:ind w:firstLine="360"/>
        <w:jc w:val="both"/>
        <w:rPr>
          <w:rFonts w:asciiTheme="majorHAnsi" w:hAnsiTheme="majorHAnsi" w:cstheme="majorHAnsi"/>
          <w:b/>
          <w:iCs/>
          <w:color w:val="auto"/>
          <w:sz w:val="22"/>
          <w:szCs w:val="22"/>
        </w:rPr>
      </w:pPr>
    </w:p>
    <w:p w:rsidR="00C80D1D" w:rsidRPr="00967A2B" w:rsidRDefault="00C80D1D" w:rsidP="00C80D1D">
      <w:pPr>
        <w:pStyle w:val="Default"/>
        <w:spacing w:line="276" w:lineRule="auto"/>
        <w:ind w:firstLine="360"/>
        <w:jc w:val="both"/>
        <w:rPr>
          <w:rFonts w:asciiTheme="majorHAnsi" w:hAnsiTheme="majorHAnsi" w:cstheme="majorHAnsi"/>
          <w:b/>
          <w:iCs/>
          <w:color w:val="auto"/>
          <w:sz w:val="22"/>
          <w:szCs w:val="22"/>
        </w:rPr>
      </w:pPr>
      <w:r w:rsidRPr="00967A2B">
        <w:rPr>
          <w:rFonts w:asciiTheme="majorHAnsi" w:hAnsiTheme="majorHAnsi" w:cstheme="majorHAnsi"/>
          <w:b/>
          <w:iCs/>
          <w:color w:val="auto"/>
          <w:sz w:val="22"/>
          <w:szCs w:val="22"/>
        </w:rPr>
        <w:t>lub</w:t>
      </w:r>
    </w:p>
    <w:p w:rsidR="00C80D1D" w:rsidRPr="00967A2B" w:rsidRDefault="00C80D1D" w:rsidP="00C80D1D">
      <w:pPr>
        <w:pStyle w:val="Default"/>
        <w:spacing w:line="276" w:lineRule="auto"/>
        <w:ind w:firstLine="360"/>
        <w:jc w:val="both"/>
        <w:rPr>
          <w:rFonts w:asciiTheme="majorHAnsi" w:hAnsiTheme="majorHAnsi" w:cstheme="majorHAnsi"/>
          <w:b/>
          <w:iCs/>
          <w:color w:val="auto"/>
          <w:sz w:val="22"/>
          <w:szCs w:val="22"/>
        </w:rPr>
      </w:pPr>
    </w:p>
    <w:p w:rsidR="00C80D1D" w:rsidRPr="00967A2B" w:rsidRDefault="00C80D1D" w:rsidP="00C80D1D">
      <w:pPr>
        <w:pStyle w:val="Default"/>
        <w:spacing w:line="276" w:lineRule="auto"/>
        <w:ind w:left="360"/>
        <w:jc w:val="both"/>
        <w:rPr>
          <w:rFonts w:asciiTheme="majorHAnsi" w:hAnsiTheme="majorHAnsi" w:cstheme="majorHAnsi"/>
          <w:color w:val="auto"/>
          <w:sz w:val="22"/>
          <w:szCs w:val="22"/>
        </w:rPr>
      </w:pPr>
      <w:r w:rsidRPr="00967A2B">
        <w:rPr>
          <w:rFonts w:asciiTheme="majorHAnsi" w:hAnsiTheme="majorHAnsi" w:cstheme="majorHAnsi"/>
          <w:color w:val="auto"/>
          <w:sz w:val="22"/>
          <w:szCs w:val="22"/>
        </w:rPr>
        <w:t xml:space="preserve">Oświadczam, iż zachodzą w stosunku do mnie podstawy wykluczenia z postępowania na podstawie art. 108 ust. 1 pkt. 1, 2, 5 i 6 lub art. 109 ust. 1 pkt. 4, 5 i 7 ustawy </w:t>
      </w:r>
      <w:proofErr w:type="spellStart"/>
      <w:r w:rsidRPr="00967A2B">
        <w:rPr>
          <w:rFonts w:asciiTheme="majorHAnsi" w:hAnsiTheme="majorHAnsi" w:cstheme="majorHAnsi"/>
          <w:color w:val="auto"/>
          <w:sz w:val="22"/>
          <w:szCs w:val="22"/>
        </w:rPr>
        <w:t>Pzp</w:t>
      </w:r>
      <w:proofErr w:type="spellEnd"/>
      <w:r w:rsidRPr="00967A2B">
        <w:rPr>
          <w:rFonts w:asciiTheme="majorHAnsi" w:hAnsiTheme="majorHAnsi" w:cstheme="majorHAnsi"/>
          <w:color w:val="auto"/>
          <w:sz w:val="22"/>
          <w:szCs w:val="22"/>
        </w:rPr>
        <w:t xml:space="preserve">. Jednocześnie oświadczam, iż, w związku z okolicznościami, o których mowa w art. 110 ust. 2 ustawy </w:t>
      </w:r>
      <w:proofErr w:type="spellStart"/>
      <w:r w:rsidRPr="00967A2B">
        <w:rPr>
          <w:rFonts w:asciiTheme="majorHAnsi" w:hAnsiTheme="majorHAnsi" w:cstheme="majorHAnsi"/>
          <w:color w:val="auto"/>
          <w:sz w:val="22"/>
          <w:szCs w:val="22"/>
        </w:rPr>
        <w:t>Pzp</w:t>
      </w:r>
      <w:proofErr w:type="spellEnd"/>
      <w:r w:rsidRPr="00967A2B">
        <w:rPr>
          <w:rFonts w:asciiTheme="majorHAnsi" w:hAnsiTheme="majorHAnsi" w:cstheme="majorHAnsi"/>
          <w:color w:val="auto"/>
          <w:sz w:val="22"/>
          <w:szCs w:val="22"/>
        </w:rPr>
        <w:t>:</w:t>
      </w:r>
    </w:p>
    <w:p w:rsidR="00C80D1D" w:rsidRPr="00967A2B" w:rsidRDefault="00C80D1D" w:rsidP="00C80D1D">
      <w:pPr>
        <w:pStyle w:val="Default"/>
        <w:numPr>
          <w:ilvl w:val="0"/>
          <w:numId w:val="10"/>
        </w:numPr>
        <w:spacing w:line="276" w:lineRule="auto"/>
        <w:jc w:val="both"/>
        <w:rPr>
          <w:rFonts w:asciiTheme="majorHAnsi" w:hAnsiTheme="majorHAnsi" w:cstheme="majorHAnsi"/>
          <w:color w:val="auto"/>
          <w:sz w:val="22"/>
          <w:szCs w:val="22"/>
        </w:rPr>
      </w:pPr>
      <w:r w:rsidRPr="00967A2B">
        <w:rPr>
          <w:rFonts w:asciiTheme="majorHAnsi" w:hAnsiTheme="majorHAnsi" w:cstheme="majorHAnsi"/>
          <w:color w:val="auto"/>
          <w:sz w:val="22"/>
          <w:szCs w:val="22"/>
        </w:rPr>
        <w:t xml:space="preserve">naprawiłem lub zobowiązałem się do naprawienia szkody wyrządzonej przestępstwem, wykroczeniem lub swoim nieprawidłowym postępowaniem, w tym poprzez zadośćuczynienie pieniężne; </w:t>
      </w:r>
    </w:p>
    <w:p w:rsidR="00C80D1D" w:rsidRPr="00967A2B" w:rsidRDefault="00C80D1D" w:rsidP="00C80D1D">
      <w:pPr>
        <w:pStyle w:val="Default"/>
        <w:numPr>
          <w:ilvl w:val="0"/>
          <w:numId w:val="10"/>
        </w:numPr>
        <w:spacing w:line="276" w:lineRule="auto"/>
        <w:jc w:val="both"/>
        <w:rPr>
          <w:rFonts w:asciiTheme="majorHAnsi" w:hAnsiTheme="majorHAnsi" w:cstheme="majorHAnsi"/>
          <w:color w:val="auto"/>
          <w:sz w:val="22"/>
          <w:szCs w:val="22"/>
        </w:rPr>
      </w:pPr>
      <w:r w:rsidRPr="00967A2B">
        <w:rPr>
          <w:rFonts w:asciiTheme="majorHAnsi" w:hAnsiTheme="majorHAnsi" w:cstheme="majorHAnsi"/>
          <w:color w:val="auto"/>
          <w:sz w:val="22"/>
          <w:szCs w:val="22"/>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rsidR="00C80D1D" w:rsidRPr="00967A2B" w:rsidRDefault="00C80D1D" w:rsidP="00C80D1D">
      <w:pPr>
        <w:pStyle w:val="Default"/>
        <w:numPr>
          <w:ilvl w:val="0"/>
          <w:numId w:val="10"/>
        </w:numPr>
        <w:spacing w:line="276" w:lineRule="auto"/>
        <w:jc w:val="both"/>
        <w:rPr>
          <w:rFonts w:asciiTheme="majorHAnsi" w:hAnsiTheme="majorHAnsi" w:cstheme="majorHAnsi"/>
          <w:color w:val="auto"/>
          <w:sz w:val="22"/>
          <w:szCs w:val="22"/>
        </w:rPr>
      </w:pPr>
      <w:r w:rsidRPr="00967A2B">
        <w:rPr>
          <w:rFonts w:asciiTheme="majorHAnsi" w:hAnsiTheme="majorHAnsi" w:cstheme="majorHAnsi"/>
          <w:color w:val="auto"/>
          <w:sz w:val="22"/>
          <w:szCs w:val="22"/>
        </w:rPr>
        <w:t xml:space="preserve">podjąłem konkretne środki techniczne, organizacyjne i kadrowe, odpowiednie dla zapobiegania dalszym przestępstwom, wykroczeniom lub nieprawidłowemu postępowaniu, w szczególności: </w:t>
      </w:r>
    </w:p>
    <w:p w:rsidR="00C80D1D" w:rsidRPr="00967A2B" w:rsidRDefault="00C80D1D" w:rsidP="00C80D1D">
      <w:pPr>
        <w:pStyle w:val="Default"/>
        <w:numPr>
          <w:ilvl w:val="0"/>
          <w:numId w:val="11"/>
        </w:numPr>
        <w:spacing w:line="276" w:lineRule="auto"/>
        <w:jc w:val="both"/>
        <w:rPr>
          <w:rFonts w:asciiTheme="majorHAnsi" w:hAnsiTheme="majorHAnsi" w:cstheme="majorHAnsi"/>
          <w:color w:val="auto"/>
          <w:sz w:val="22"/>
          <w:szCs w:val="22"/>
        </w:rPr>
      </w:pPr>
      <w:r w:rsidRPr="00967A2B">
        <w:rPr>
          <w:rFonts w:asciiTheme="majorHAnsi" w:hAnsiTheme="majorHAnsi" w:cstheme="majorHAnsi"/>
          <w:color w:val="auto"/>
          <w:sz w:val="22"/>
          <w:szCs w:val="22"/>
        </w:rPr>
        <w:t xml:space="preserve">zerwałem wszelkie powiązania z osobami lub podmiotami odpowiedzialnymi za moje nieprawidłowe postępowanie, </w:t>
      </w:r>
    </w:p>
    <w:p w:rsidR="00C80D1D" w:rsidRPr="00967A2B" w:rsidRDefault="00C80D1D" w:rsidP="00C80D1D">
      <w:pPr>
        <w:pStyle w:val="Default"/>
        <w:numPr>
          <w:ilvl w:val="0"/>
          <w:numId w:val="11"/>
        </w:numPr>
        <w:spacing w:line="276" w:lineRule="auto"/>
        <w:jc w:val="both"/>
        <w:rPr>
          <w:rFonts w:asciiTheme="majorHAnsi" w:hAnsiTheme="majorHAnsi" w:cstheme="majorHAnsi"/>
          <w:color w:val="auto"/>
          <w:sz w:val="22"/>
          <w:szCs w:val="22"/>
        </w:rPr>
      </w:pPr>
      <w:r w:rsidRPr="00967A2B">
        <w:rPr>
          <w:rFonts w:asciiTheme="majorHAnsi" w:hAnsiTheme="majorHAnsi" w:cstheme="majorHAnsi"/>
          <w:color w:val="auto"/>
          <w:sz w:val="22"/>
          <w:szCs w:val="22"/>
        </w:rPr>
        <w:t>zreorganizowałem personel,</w:t>
      </w:r>
    </w:p>
    <w:p w:rsidR="00C80D1D" w:rsidRPr="00967A2B" w:rsidRDefault="00C80D1D" w:rsidP="00C80D1D">
      <w:pPr>
        <w:pStyle w:val="Default"/>
        <w:numPr>
          <w:ilvl w:val="0"/>
          <w:numId w:val="11"/>
        </w:numPr>
        <w:spacing w:line="276" w:lineRule="auto"/>
        <w:jc w:val="both"/>
        <w:rPr>
          <w:rFonts w:asciiTheme="majorHAnsi" w:hAnsiTheme="majorHAnsi" w:cstheme="majorHAnsi"/>
          <w:color w:val="auto"/>
          <w:sz w:val="22"/>
          <w:szCs w:val="22"/>
        </w:rPr>
      </w:pPr>
      <w:r w:rsidRPr="00967A2B">
        <w:rPr>
          <w:rFonts w:asciiTheme="majorHAnsi" w:hAnsiTheme="majorHAnsi" w:cstheme="majorHAnsi"/>
          <w:color w:val="auto"/>
          <w:sz w:val="22"/>
          <w:szCs w:val="22"/>
        </w:rPr>
        <w:t xml:space="preserve">wdrożyłem system sprawozdawczości i kontroli, </w:t>
      </w:r>
    </w:p>
    <w:p w:rsidR="00C80D1D" w:rsidRPr="00967A2B" w:rsidRDefault="00C80D1D" w:rsidP="00C80D1D">
      <w:pPr>
        <w:pStyle w:val="Default"/>
        <w:numPr>
          <w:ilvl w:val="0"/>
          <w:numId w:val="11"/>
        </w:numPr>
        <w:spacing w:line="276" w:lineRule="auto"/>
        <w:jc w:val="both"/>
        <w:rPr>
          <w:rFonts w:asciiTheme="majorHAnsi" w:hAnsiTheme="majorHAnsi" w:cstheme="majorHAnsi"/>
          <w:color w:val="auto"/>
          <w:sz w:val="22"/>
          <w:szCs w:val="22"/>
        </w:rPr>
      </w:pPr>
      <w:r w:rsidRPr="00967A2B">
        <w:rPr>
          <w:rFonts w:asciiTheme="majorHAnsi" w:hAnsiTheme="majorHAnsi" w:cstheme="majorHAnsi"/>
          <w:color w:val="auto"/>
          <w:sz w:val="22"/>
          <w:szCs w:val="22"/>
        </w:rPr>
        <w:t xml:space="preserve">utworzyłem struktury audytu wewnętrznego do monitorowania przestrzegania przepisów, wewnętrznych regulacji lub standardów, </w:t>
      </w:r>
    </w:p>
    <w:p w:rsidR="00C80D1D" w:rsidRPr="00967A2B" w:rsidRDefault="00C80D1D" w:rsidP="00C80D1D">
      <w:pPr>
        <w:pStyle w:val="Default"/>
        <w:numPr>
          <w:ilvl w:val="0"/>
          <w:numId w:val="11"/>
        </w:numPr>
        <w:spacing w:line="276" w:lineRule="auto"/>
        <w:jc w:val="both"/>
        <w:rPr>
          <w:rFonts w:asciiTheme="majorHAnsi" w:hAnsiTheme="majorHAnsi" w:cstheme="majorHAnsi"/>
          <w:color w:val="auto"/>
          <w:sz w:val="22"/>
          <w:szCs w:val="22"/>
        </w:rPr>
      </w:pPr>
      <w:r w:rsidRPr="00967A2B">
        <w:rPr>
          <w:rFonts w:asciiTheme="majorHAnsi" w:hAnsiTheme="majorHAnsi" w:cstheme="majorHAnsi"/>
          <w:color w:val="auto"/>
          <w:sz w:val="22"/>
          <w:szCs w:val="22"/>
        </w:rPr>
        <w:t>wprowadziłem wewnętrzne regulacje dotyczące odpowiedzialności i odszkodowań za nieprzestrzeganie przepisów, wewnętrznych regulacji lub standardów.*</w:t>
      </w:r>
    </w:p>
    <w:p w:rsidR="00C80D1D" w:rsidRPr="00967A2B" w:rsidRDefault="00C80D1D" w:rsidP="00C80D1D">
      <w:pPr>
        <w:pStyle w:val="Default"/>
        <w:spacing w:line="276" w:lineRule="auto"/>
        <w:ind w:left="708"/>
        <w:jc w:val="both"/>
        <w:rPr>
          <w:rFonts w:asciiTheme="majorHAnsi" w:hAnsiTheme="majorHAnsi" w:cstheme="majorHAnsi"/>
          <w:i/>
          <w:iCs/>
          <w:color w:val="auto"/>
          <w:sz w:val="18"/>
          <w:szCs w:val="18"/>
        </w:rPr>
      </w:pPr>
      <w:r w:rsidRPr="00967A2B">
        <w:rPr>
          <w:rFonts w:asciiTheme="majorHAnsi" w:hAnsiTheme="majorHAnsi" w:cstheme="majorHAnsi"/>
          <w:i/>
          <w:iCs/>
          <w:color w:val="auto"/>
          <w:sz w:val="18"/>
          <w:szCs w:val="18"/>
        </w:rPr>
        <w:t xml:space="preserve">W przypadku zaistnienia okoliczności, o których mowa w art. 110 ust. 2 ustawy </w:t>
      </w:r>
      <w:proofErr w:type="spellStart"/>
      <w:r w:rsidRPr="00967A2B">
        <w:rPr>
          <w:rFonts w:asciiTheme="majorHAnsi" w:hAnsiTheme="majorHAnsi" w:cstheme="majorHAnsi"/>
          <w:i/>
          <w:iCs/>
          <w:color w:val="auto"/>
          <w:sz w:val="18"/>
          <w:szCs w:val="18"/>
        </w:rPr>
        <w:t>Pzp</w:t>
      </w:r>
      <w:proofErr w:type="spellEnd"/>
      <w:r w:rsidRPr="00967A2B">
        <w:rPr>
          <w:rFonts w:asciiTheme="majorHAnsi" w:hAnsiTheme="majorHAnsi" w:cstheme="majorHAnsi"/>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C80D1D" w:rsidRPr="00967A2B" w:rsidRDefault="00C80D1D" w:rsidP="00C80D1D">
      <w:pPr>
        <w:spacing w:after="0" w:line="276" w:lineRule="auto"/>
        <w:contextualSpacing/>
        <w:jc w:val="both"/>
        <w:rPr>
          <w:rFonts w:asciiTheme="majorHAnsi" w:hAnsiTheme="majorHAnsi" w:cstheme="majorHAnsi"/>
        </w:rPr>
      </w:pPr>
      <w:r w:rsidRPr="00967A2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C80D1D" w:rsidRPr="00967A2B" w:rsidRDefault="00C80D1D" w:rsidP="00C80D1D">
      <w:pPr>
        <w:spacing w:line="276" w:lineRule="auto"/>
        <w:rPr>
          <w:rFonts w:asciiTheme="majorHAnsi" w:hAnsiTheme="majorHAnsi" w:cstheme="majorHAnsi"/>
          <w:i/>
          <w:sz w:val="20"/>
          <w:szCs w:val="20"/>
        </w:rPr>
      </w:pPr>
      <w:r w:rsidRPr="00967A2B">
        <w:rPr>
          <w:rFonts w:asciiTheme="majorHAnsi" w:hAnsiTheme="majorHAnsi" w:cstheme="majorHAnsi"/>
          <w:b/>
          <w:sz w:val="20"/>
          <w:szCs w:val="20"/>
        </w:rPr>
        <w:t>*</w:t>
      </w:r>
      <w:r w:rsidRPr="00967A2B">
        <w:rPr>
          <w:rFonts w:asciiTheme="majorHAnsi" w:hAnsiTheme="majorHAnsi" w:cstheme="majorHAnsi"/>
          <w:i/>
          <w:sz w:val="20"/>
          <w:szCs w:val="20"/>
        </w:rPr>
        <w:t>niepotrzebne skreślić</w:t>
      </w:r>
    </w:p>
    <w:p w:rsidR="00C80D1D" w:rsidRPr="00967A2B" w:rsidRDefault="00C80D1D" w:rsidP="00C80D1D">
      <w:pPr>
        <w:spacing w:line="276" w:lineRule="auto"/>
        <w:rPr>
          <w:rFonts w:asciiTheme="majorHAnsi" w:eastAsia="Times New Roman" w:hAnsiTheme="majorHAnsi" w:cstheme="majorHAnsi"/>
          <w:lang w:eastAsia="pl-PL"/>
        </w:rPr>
      </w:pPr>
    </w:p>
    <w:p w:rsidR="00C80D1D" w:rsidRPr="00967A2B" w:rsidRDefault="00C80D1D" w:rsidP="00C80D1D">
      <w:pPr>
        <w:spacing w:after="0" w:line="276" w:lineRule="auto"/>
        <w:contextualSpacing/>
        <w:jc w:val="right"/>
        <w:rPr>
          <w:rFonts w:asciiTheme="majorHAnsi" w:eastAsia="Times New Roman" w:hAnsiTheme="majorHAnsi" w:cstheme="majorHAnsi"/>
          <w:lang w:eastAsia="pl-PL"/>
        </w:rPr>
      </w:pPr>
      <w:r w:rsidRPr="00967A2B">
        <w:rPr>
          <w:rFonts w:asciiTheme="majorHAnsi" w:eastAsia="Times New Roman" w:hAnsiTheme="majorHAnsi" w:cstheme="majorHAnsi"/>
          <w:lang w:eastAsia="pl-PL"/>
        </w:rPr>
        <w:t>zał. nr 2 b) do SWZ</w:t>
      </w:r>
    </w:p>
    <w:p w:rsidR="00C80D1D" w:rsidRPr="00967A2B" w:rsidRDefault="00C80D1D" w:rsidP="00C80D1D">
      <w:pPr>
        <w:spacing w:after="0" w:line="276" w:lineRule="auto"/>
        <w:jc w:val="center"/>
        <w:rPr>
          <w:rFonts w:asciiTheme="majorHAnsi" w:hAnsiTheme="majorHAnsi" w:cstheme="majorHAnsi"/>
          <w:b/>
        </w:rPr>
      </w:pPr>
    </w:p>
    <w:p w:rsidR="00C80D1D" w:rsidRPr="00967A2B" w:rsidRDefault="00C80D1D" w:rsidP="00C80D1D">
      <w:pPr>
        <w:spacing w:after="0" w:line="276" w:lineRule="auto"/>
        <w:jc w:val="center"/>
        <w:rPr>
          <w:rFonts w:asciiTheme="majorHAnsi" w:hAnsiTheme="majorHAnsi" w:cstheme="majorHAnsi"/>
          <w:b/>
        </w:rPr>
      </w:pPr>
      <w:r w:rsidRPr="00967A2B">
        <w:rPr>
          <w:rFonts w:asciiTheme="majorHAnsi" w:hAnsiTheme="majorHAnsi" w:cstheme="majorHAnsi"/>
          <w:b/>
        </w:rPr>
        <w:t xml:space="preserve">OŚWIADCZENIE PODWYKONAWCY </w:t>
      </w:r>
    </w:p>
    <w:p w:rsidR="00C80D1D" w:rsidRPr="00967A2B" w:rsidRDefault="00C80D1D" w:rsidP="00C80D1D">
      <w:pPr>
        <w:spacing w:after="0" w:line="276" w:lineRule="auto"/>
        <w:jc w:val="center"/>
        <w:rPr>
          <w:rFonts w:asciiTheme="majorHAnsi" w:hAnsiTheme="majorHAnsi" w:cstheme="majorHAnsi"/>
          <w:b/>
        </w:rPr>
      </w:pPr>
      <w:r w:rsidRPr="00967A2B">
        <w:rPr>
          <w:rFonts w:asciiTheme="majorHAnsi" w:hAnsiTheme="majorHAnsi" w:cstheme="majorHAnsi"/>
          <w:b/>
        </w:rPr>
        <w:t>NA KTÓREGO ZASOBY POWOŁUJE SIĘ WYKONAWCA</w:t>
      </w:r>
    </w:p>
    <w:p w:rsidR="00C80D1D" w:rsidRPr="00967A2B" w:rsidRDefault="00C80D1D" w:rsidP="00C80D1D">
      <w:pPr>
        <w:spacing w:after="0" w:line="276" w:lineRule="auto"/>
        <w:jc w:val="center"/>
        <w:rPr>
          <w:rFonts w:asciiTheme="majorHAnsi" w:hAnsiTheme="majorHAnsi" w:cstheme="majorHAnsi"/>
          <w:b/>
        </w:rPr>
      </w:pPr>
    </w:p>
    <w:p w:rsidR="00C80D1D" w:rsidRPr="00967A2B" w:rsidRDefault="00C80D1D" w:rsidP="00C80D1D">
      <w:pPr>
        <w:spacing w:after="0" w:line="276" w:lineRule="auto"/>
        <w:jc w:val="center"/>
        <w:rPr>
          <w:rFonts w:asciiTheme="majorHAnsi" w:hAnsiTheme="majorHAnsi" w:cstheme="majorHAnsi"/>
          <w:b/>
        </w:rPr>
      </w:pPr>
      <w:r w:rsidRPr="00967A2B">
        <w:rPr>
          <w:rFonts w:asciiTheme="majorHAnsi" w:hAnsiTheme="majorHAnsi" w:cstheme="majorHAnsi"/>
          <w:b/>
        </w:rPr>
        <w:t xml:space="preserve">dotyczące przesłanek wykluczenia z postępowania, </w:t>
      </w:r>
    </w:p>
    <w:p w:rsidR="00C80D1D" w:rsidRPr="00967A2B" w:rsidRDefault="00C80D1D" w:rsidP="00C80D1D">
      <w:pPr>
        <w:spacing w:after="0" w:line="276" w:lineRule="auto"/>
        <w:jc w:val="center"/>
        <w:rPr>
          <w:rFonts w:asciiTheme="majorHAnsi" w:hAnsiTheme="majorHAnsi" w:cstheme="majorHAnsi"/>
          <w:b/>
        </w:rPr>
      </w:pPr>
      <w:r w:rsidRPr="00967A2B">
        <w:rPr>
          <w:rFonts w:asciiTheme="majorHAnsi" w:hAnsiTheme="majorHAnsi" w:cstheme="majorHAnsi"/>
          <w:b/>
        </w:rPr>
        <w:t xml:space="preserve">o których mowa w art. 108 i 109 ustawy z dnia 11 września 2019 r. Prawo zamówień publicznych </w:t>
      </w:r>
    </w:p>
    <w:p w:rsidR="00C80D1D" w:rsidRPr="00967A2B" w:rsidRDefault="00C80D1D" w:rsidP="00C80D1D">
      <w:pPr>
        <w:spacing w:after="0" w:line="276" w:lineRule="auto"/>
        <w:jc w:val="center"/>
        <w:rPr>
          <w:rFonts w:asciiTheme="majorHAnsi" w:hAnsiTheme="majorHAnsi" w:cstheme="majorHAnsi"/>
          <w:b/>
        </w:rPr>
      </w:pPr>
      <w:r w:rsidRPr="00967A2B">
        <w:rPr>
          <w:rFonts w:asciiTheme="majorHAnsi" w:hAnsiTheme="majorHAnsi" w:cstheme="majorHAnsi"/>
          <w:b/>
        </w:rPr>
        <w:t xml:space="preserve">(Dz. U. z 2019 poz. 2019 ze zm.) zwanej dalej „ustawą </w:t>
      </w:r>
      <w:proofErr w:type="spellStart"/>
      <w:r w:rsidRPr="00967A2B">
        <w:rPr>
          <w:rFonts w:asciiTheme="majorHAnsi" w:hAnsiTheme="majorHAnsi" w:cstheme="majorHAnsi"/>
          <w:b/>
        </w:rPr>
        <w:t>Pzp</w:t>
      </w:r>
      <w:proofErr w:type="spellEnd"/>
      <w:r w:rsidRPr="00967A2B">
        <w:rPr>
          <w:rFonts w:asciiTheme="majorHAnsi" w:hAnsiTheme="majorHAnsi" w:cstheme="majorHAnsi"/>
          <w:b/>
        </w:rPr>
        <w:t>”</w:t>
      </w:r>
    </w:p>
    <w:p w:rsidR="00C80D1D" w:rsidRPr="00C005FE" w:rsidRDefault="00C80D1D" w:rsidP="00C80D1D">
      <w:pPr>
        <w:spacing w:after="0" w:line="276" w:lineRule="auto"/>
        <w:jc w:val="center"/>
        <w:rPr>
          <w:rFonts w:asciiTheme="majorHAnsi" w:hAnsiTheme="majorHAnsi" w:cstheme="majorHAnsi"/>
          <w:i/>
          <w:sz w:val="18"/>
          <w:szCs w:val="18"/>
        </w:rPr>
      </w:pPr>
      <w:r w:rsidRPr="00C005FE">
        <w:rPr>
          <w:rFonts w:asciiTheme="majorHAnsi" w:hAnsiTheme="majorHAnsi" w:cstheme="majorHAnsi"/>
          <w:i/>
          <w:sz w:val="18"/>
          <w:szCs w:val="18"/>
        </w:rPr>
        <w:t>(dotyczy zarówno wykonawców składających oferty na zadanie nr 1 jak i zadanie nr 2)</w:t>
      </w:r>
    </w:p>
    <w:p w:rsidR="00C80D1D" w:rsidRPr="00967A2B" w:rsidRDefault="00C80D1D" w:rsidP="00C80D1D">
      <w:pPr>
        <w:spacing w:line="276" w:lineRule="auto"/>
        <w:rPr>
          <w:rFonts w:asciiTheme="majorHAnsi" w:hAnsiTheme="majorHAnsi" w:cstheme="majorHAnsi"/>
          <w:b/>
        </w:rPr>
      </w:pPr>
    </w:p>
    <w:p w:rsidR="00C80D1D" w:rsidRPr="00967A2B" w:rsidRDefault="00C80D1D" w:rsidP="00C80D1D">
      <w:pPr>
        <w:spacing w:after="0" w:line="276" w:lineRule="auto"/>
        <w:ind w:firstLine="708"/>
        <w:contextualSpacing/>
        <w:jc w:val="both"/>
        <w:rPr>
          <w:rFonts w:asciiTheme="majorHAnsi" w:hAnsiTheme="majorHAnsi" w:cstheme="majorHAnsi"/>
        </w:rPr>
      </w:pPr>
      <w:r w:rsidRPr="00967A2B">
        <w:rPr>
          <w:rFonts w:asciiTheme="majorHAnsi" w:hAnsiTheme="majorHAnsi" w:cstheme="majorHAnsi"/>
        </w:rPr>
        <w:t xml:space="preserve">Na potrzeby niniejszego postępowania o udzielenie zamówienia publicznego pn. </w:t>
      </w:r>
      <w:r w:rsidRPr="00967A2B">
        <w:rPr>
          <w:rFonts w:asciiTheme="majorHAnsi" w:hAnsiTheme="majorHAnsi" w:cstheme="majorHAnsi"/>
          <w:b/>
          <w:bCs/>
        </w:rPr>
        <w:t>„</w:t>
      </w:r>
      <w:r w:rsidRPr="00C005FE">
        <w:rPr>
          <w:rFonts w:asciiTheme="majorHAnsi" w:hAnsiTheme="majorHAnsi" w:cstheme="majorHAnsi"/>
          <w:b/>
          <w:bCs/>
          <w:i/>
        </w:rPr>
        <w:t>Zakup wraz z dostawą do siedziby Zamawiającego fabrycznie nowego sprzętu komputerowego, systemów operacyjnych i baz danych w podanej przez Zamawiającego konfiguracji techniczno-użytkowej</w:t>
      </w:r>
      <w:r w:rsidRPr="00967A2B">
        <w:rPr>
          <w:rFonts w:asciiTheme="majorHAnsi" w:hAnsiTheme="majorHAnsi" w:cstheme="majorHAnsi"/>
          <w:b/>
          <w:bCs/>
        </w:rPr>
        <w:t xml:space="preserve">” </w:t>
      </w:r>
      <w:r w:rsidRPr="00967A2B">
        <w:rPr>
          <w:rFonts w:asciiTheme="majorHAnsi" w:hAnsiTheme="majorHAnsi" w:cstheme="majorHAnsi"/>
        </w:rPr>
        <w:t>(sygn. sprawy: TZ/PF/2/2021)</w:t>
      </w:r>
      <w:r w:rsidRPr="00967A2B">
        <w:rPr>
          <w:rFonts w:asciiTheme="majorHAnsi" w:hAnsiTheme="majorHAnsi" w:cstheme="majorHAnsi"/>
          <w:bCs/>
        </w:rPr>
        <w:t>,</w:t>
      </w:r>
      <w:r w:rsidRPr="00967A2B">
        <w:rPr>
          <w:rFonts w:asciiTheme="majorHAnsi" w:hAnsiTheme="majorHAnsi" w:cstheme="majorHAnsi"/>
        </w:rPr>
        <w:t xml:space="preserve"> prowadzonego przez Miejskie Przedsiębiorstwo Oczyszczania Sp. z o. o. w Krakowie, stosowanie do treści art. 125 ust. 5 ustawy </w:t>
      </w:r>
      <w:proofErr w:type="spellStart"/>
      <w:r w:rsidRPr="00967A2B">
        <w:rPr>
          <w:rFonts w:asciiTheme="majorHAnsi" w:hAnsiTheme="majorHAnsi" w:cstheme="majorHAnsi"/>
        </w:rPr>
        <w:t>Pzp</w:t>
      </w:r>
      <w:proofErr w:type="spellEnd"/>
      <w:r w:rsidRPr="00967A2B">
        <w:rPr>
          <w:rFonts w:asciiTheme="majorHAnsi" w:hAnsiTheme="majorHAnsi" w:cstheme="majorHAnsi"/>
        </w:rPr>
        <w:t xml:space="preserve"> oświadczam, co następuje:</w:t>
      </w:r>
    </w:p>
    <w:p w:rsidR="00C80D1D" w:rsidRPr="00967A2B" w:rsidRDefault="00C80D1D" w:rsidP="00C80D1D">
      <w:pPr>
        <w:spacing w:line="276" w:lineRule="auto"/>
        <w:jc w:val="both"/>
        <w:rPr>
          <w:rFonts w:asciiTheme="majorHAnsi" w:hAnsiTheme="majorHAnsi" w:cstheme="majorHAnsi"/>
        </w:rPr>
      </w:pPr>
    </w:p>
    <w:p w:rsidR="00C80D1D" w:rsidRPr="00967A2B" w:rsidRDefault="00C80D1D" w:rsidP="00C80D1D">
      <w:pPr>
        <w:pStyle w:val="Akapitzlist"/>
        <w:numPr>
          <w:ilvl w:val="0"/>
          <w:numId w:val="12"/>
        </w:numPr>
        <w:spacing w:line="276" w:lineRule="auto"/>
        <w:jc w:val="both"/>
        <w:rPr>
          <w:rFonts w:asciiTheme="majorHAnsi" w:hAnsiTheme="majorHAnsi" w:cstheme="majorHAnsi"/>
        </w:rPr>
      </w:pPr>
      <w:r w:rsidRPr="00967A2B">
        <w:rPr>
          <w:rFonts w:asciiTheme="majorHAnsi" w:hAnsiTheme="majorHAnsi" w:cstheme="majorHAnsi"/>
        </w:rPr>
        <w:t xml:space="preserve">Nie podlegam wykluczeniu z postępowania na podstawie przesłanek określonych w art. 108 ust. 1 ustawy </w:t>
      </w:r>
      <w:proofErr w:type="spellStart"/>
      <w:r w:rsidRPr="00967A2B">
        <w:rPr>
          <w:rFonts w:asciiTheme="majorHAnsi" w:hAnsiTheme="majorHAnsi" w:cstheme="majorHAnsi"/>
        </w:rPr>
        <w:t>Pzp</w:t>
      </w:r>
      <w:proofErr w:type="spellEnd"/>
      <w:r w:rsidRPr="00967A2B">
        <w:rPr>
          <w:rFonts w:asciiTheme="majorHAnsi" w:hAnsiTheme="majorHAnsi" w:cstheme="majorHAnsi"/>
        </w:rPr>
        <w:t>.</w:t>
      </w:r>
    </w:p>
    <w:p w:rsidR="00C80D1D" w:rsidRPr="00967A2B" w:rsidRDefault="00C80D1D" w:rsidP="00C80D1D">
      <w:pPr>
        <w:pStyle w:val="Akapitzlist"/>
        <w:numPr>
          <w:ilvl w:val="0"/>
          <w:numId w:val="12"/>
        </w:numPr>
        <w:spacing w:line="276" w:lineRule="auto"/>
        <w:jc w:val="both"/>
        <w:rPr>
          <w:rFonts w:asciiTheme="majorHAnsi" w:hAnsiTheme="majorHAnsi" w:cstheme="majorHAnsi"/>
        </w:rPr>
      </w:pPr>
      <w:r w:rsidRPr="00967A2B">
        <w:rPr>
          <w:rFonts w:asciiTheme="majorHAnsi" w:hAnsiTheme="majorHAnsi" w:cstheme="majorHAnsi"/>
        </w:rPr>
        <w:t xml:space="preserve">Nie podlegam wykluczeniu z postępowania na podstawie przesłanek określonych w art. 109 ust. 1 pkt. 1, 4, 5 i 7 ustawy </w:t>
      </w:r>
      <w:proofErr w:type="spellStart"/>
      <w:r w:rsidRPr="00967A2B">
        <w:rPr>
          <w:rFonts w:asciiTheme="majorHAnsi" w:hAnsiTheme="majorHAnsi" w:cstheme="majorHAnsi"/>
        </w:rPr>
        <w:t>Pzp</w:t>
      </w:r>
      <w:proofErr w:type="spellEnd"/>
      <w:r w:rsidRPr="00967A2B">
        <w:rPr>
          <w:rFonts w:asciiTheme="majorHAnsi" w:hAnsiTheme="majorHAnsi" w:cstheme="majorHAnsi"/>
        </w:rPr>
        <w:t xml:space="preserve">. </w:t>
      </w:r>
    </w:p>
    <w:p w:rsidR="00C80D1D" w:rsidRPr="00967A2B" w:rsidRDefault="00C80D1D" w:rsidP="00C80D1D">
      <w:pPr>
        <w:pStyle w:val="Akapitzlist"/>
        <w:spacing w:line="276" w:lineRule="auto"/>
        <w:rPr>
          <w:rFonts w:asciiTheme="majorHAnsi" w:hAnsiTheme="majorHAnsi" w:cstheme="majorHAnsi"/>
        </w:rPr>
      </w:pPr>
    </w:p>
    <w:p w:rsidR="00C80D1D" w:rsidRPr="00967A2B" w:rsidRDefault="00C80D1D" w:rsidP="00C80D1D">
      <w:pPr>
        <w:spacing w:after="0" w:line="276" w:lineRule="auto"/>
        <w:contextualSpacing/>
        <w:jc w:val="both"/>
        <w:rPr>
          <w:rFonts w:asciiTheme="majorHAnsi" w:hAnsiTheme="majorHAnsi" w:cstheme="majorHAnsi"/>
        </w:rPr>
      </w:pPr>
      <w:r w:rsidRPr="00967A2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C80D1D" w:rsidRPr="00967A2B" w:rsidRDefault="00C80D1D" w:rsidP="00C80D1D">
      <w:pPr>
        <w:spacing w:after="0" w:line="276" w:lineRule="auto"/>
        <w:contextualSpacing/>
        <w:jc w:val="both"/>
        <w:rPr>
          <w:rFonts w:asciiTheme="majorHAnsi" w:hAnsiTheme="majorHAnsi" w:cstheme="majorHAnsi"/>
        </w:rPr>
      </w:pPr>
    </w:p>
    <w:p w:rsidR="00C80D1D" w:rsidRPr="00967A2B" w:rsidRDefault="00C80D1D" w:rsidP="00C80D1D">
      <w:pPr>
        <w:spacing w:after="0" w:line="276" w:lineRule="auto"/>
        <w:contextualSpacing/>
        <w:jc w:val="both"/>
        <w:rPr>
          <w:rFonts w:asciiTheme="majorHAnsi" w:hAnsiTheme="majorHAnsi" w:cstheme="majorHAnsi"/>
        </w:rPr>
      </w:pPr>
    </w:p>
    <w:p w:rsidR="00C80D1D" w:rsidRPr="00967A2B" w:rsidRDefault="00C80D1D" w:rsidP="00C80D1D">
      <w:pPr>
        <w:spacing w:after="0" w:line="276" w:lineRule="auto"/>
        <w:ind w:left="4956"/>
        <w:contextualSpacing/>
        <w:jc w:val="center"/>
        <w:rPr>
          <w:rFonts w:asciiTheme="majorHAnsi" w:hAnsiTheme="majorHAnsi" w:cstheme="majorHAnsi"/>
          <w:i/>
        </w:rPr>
      </w:pPr>
    </w:p>
    <w:p w:rsidR="00C80D1D" w:rsidRPr="00967A2B" w:rsidRDefault="00C80D1D" w:rsidP="00C80D1D">
      <w:pPr>
        <w:spacing w:after="0" w:line="276" w:lineRule="auto"/>
        <w:ind w:left="4956"/>
        <w:contextualSpacing/>
        <w:jc w:val="center"/>
        <w:rPr>
          <w:rFonts w:asciiTheme="majorHAnsi" w:hAnsiTheme="majorHAnsi" w:cstheme="majorHAnsi"/>
          <w:i/>
        </w:rPr>
      </w:pPr>
    </w:p>
    <w:p w:rsidR="00C80D1D" w:rsidRPr="00967A2B" w:rsidRDefault="00C80D1D" w:rsidP="00C80D1D">
      <w:pPr>
        <w:spacing w:after="0" w:line="276" w:lineRule="auto"/>
        <w:ind w:left="4956"/>
        <w:contextualSpacing/>
        <w:jc w:val="center"/>
        <w:rPr>
          <w:rFonts w:asciiTheme="majorHAnsi" w:hAnsiTheme="majorHAnsi" w:cstheme="majorHAnsi"/>
          <w:i/>
        </w:rPr>
      </w:pPr>
    </w:p>
    <w:p w:rsidR="00C80D1D" w:rsidRPr="00967A2B" w:rsidRDefault="00C80D1D" w:rsidP="00C80D1D">
      <w:pPr>
        <w:pStyle w:val="Akapitzlist"/>
        <w:spacing w:after="0" w:line="276" w:lineRule="auto"/>
        <w:ind w:left="0"/>
        <w:jc w:val="both"/>
        <w:rPr>
          <w:rFonts w:asciiTheme="majorHAnsi" w:hAnsiTheme="majorHAnsi" w:cstheme="majorHAnsi"/>
          <w:i/>
          <w:sz w:val="18"/>
          <w:szCs w:val="18"/>
        </w:rPr>
      </w:pPr>
      <w:r w:rsidRPr="00967A2B">
        <w:rPr>
          <w:rFonts w:asciiTheme="majorHAnsi" w:hAnsiTheme="majorHAnsi" w:cstheme="majorHAnsi"/>
          <w:i/>
          <w:sz w:val="18"/>
          <w:szCs w:val="18"/>
        </w:rPr>
        <w:t>* Jeżeli Wykonawca nie powołuje się na zasoby podwykonawcy w celu wykazania spełnienia warunków udziału wykonawcy w postępowaniu wówczas nie załącza do oferty niniejszego oświadczenia.</w:t>
      </w:r>
    </w:p>
    <w:p w:rsidR="00C80D1D" w:rsidRPr="00967A2B" w:rsidRDefault="00C80D1D" w:rsidP="00C80D1D">
      <w:pPr>
        <w:spacing w:line="276" w:lineRule="auto"/>
        <w:rPr>
          <w:rFonts w:asciiTheme="majorHAnsi" w:eastAsia="Times New Roman" w:hAnsiTheme="majorHAnsi" w:cstheme="majorHAnsi"/>
          <w:lang w:eastAsia="pl-PL"/>
        </w:rPr>
      </w:pPr>
      <w:r w:rsidRPr="00967A2B">
        <w:rPr>
          <w:rFonts w:asciiTheme="majorHAnsi" w:eastAsia="Times New Roman" w:hAnsiTheme="majorHAnsi" w:cstheme="majorHAnsi"/>
          <w:lang w:eastAsia="pl-PL"/>
        </w:rPr>
        <w:br w:type="page"/>
      </w:r>
    </w:p>
    <w:p w:rsidR="00C80D1D" w:rsidRPr="00967A2B" w:rsidRDefault="00C80D1D" w:rsidP="00C80D1D">
      <w:pPr>
        <w:tabs>
          <w:tab w:val="num" w:pos="2214"/>
        </w:tabs>
        <w:spacing w:line="276" w:lineRule="auto"/>
        <w:contextualSpacing/>
        <w:jc w:val="right"/>
        <w:rPr>
          <w:rFonts w:asciiTheme="majorHAnsi" w:eastAsia="Times New Roman" w:hAnsiTheme="majorHAnsi" w:cstheme="majorHAnsi"/>
          <w:lang w:eastAsia="pl-PL"/>
        </w:rPr>
      </w:pPr>
      <w:r w:rsidRPr="00967A2B">
        <w:rPr>
          <w:rFonts w:asciiTheme="majorHAnsi" w:hAnsiTheme="majorHAnsi" w:cstheme="majorHAnsi"/>
        </w:rPr>
        <w:lastRenderedPageBreak/>
        <w:t>z</w:t>
      </w:r>
      <w:r w:rsidRPr="00967A2B">
        <w:rPr>
          <w:rFonts w:asciiTheme="majorHAnsi" w:eastAsia="Times New Roman" w:hAnsiTheme="majorHAnsi" w:cstheme="majorHAnsi"/>
          <w:lang w:eastAsia="pl-PL"/>
        </w:rPr>
        <w:t>ał. nr 2 c) do SWZ</w:t>
      </w:r>
    </w:p>
    <w:p w:rsidR="00C80D1D" w:rsidRPr="00967A2B" w:rsidRDefault="00C80D1D" w:rsidP="00C80D1D">
      <w:pPr>
        <w:spacing w:line="276" w:lineRule="auto"/>
        <w:rPr>
          <w:rFonts w:asciiTheme="majorHAnsi" w:hAnsiTheme="majorHAnsi" w:cstheme="majorHAnsi"/>
        </w:rPr>
      </w:pPr>
    </w:p>
    <w:p w:rsidR="00C80D1D" w:rsidRPr="00967A2B" w:rsidRDefault="00C80D1D" w:rsidP="00C80D1D">
      <w:pPr>
        <w:spacing w:after="120" w:line="276" w:lineRule="auto"/>
        <w:contextualSpacing/>
        <w:jc w:val="center"/>
        <w:rPr>
          <w:rFonts w:asciiTheme="majorHAnsi" w:hAnsiTheme="majorHAnsi" w:cstheme="majorHAnsi"/>
          <w:b/>
          <w:sz w:val="24"/>
        </w:rPr>
      </w:pPr>
      <w:r w:rsidRPr="00967A2B">
        <w:rPr>
          <w:rFonts w:asciiTheme="majorHAnsi" w:hAnsiTheme="majorHAnsi" w:cstheme="majorHAnsi"/>
          <w:b/>
          <w:sz w:val="24"/>
        </w:rPr>
        <w:t xml:space="preserve">Oświadczenie Wykonawcy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składane na potwierdzenie spełnienia warunku uczestnictwa,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o którym mowa w art. 112 ust. 2 pkt. 4 ustawy z dnia 11 września 2019 r.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 Prawo zamówień publicznych (Dz. U. z 2019 </w:t>
      </w:r>
      <w:r>
        <w:rPr>
          <w:rFonts w:asciiTheme="majorHAnsi" w:hAnsiTheme="majorHAnsi" w:cstheme="majorHAnsi"/>
          <w:b/>
        </w:rPr>
        <w:t xml:space="preserve">r. </w:t>
      </w:r>
      <w:r w:rsidRPr="00967A2B">
        <w:rPr>
          <w:rFonts w:asciiTheme="majorHAnsi" w:hAnsiTheme="majorHAnsi" w:cstheme="majorHAnsi"/>
          <w:b/>
        </w:rPr>
        <w:t xml:space="preserve">poz. 2019 ze zm.) </w:t>
      </w:r>
    </w:p>
    <w:p w:rsidR="00C80D1D" w:rsidRPr="00C005FE" w:rsidRDefault="00C80D1D" w:rsidP="00C80D1D">
      <w:pPr>
        <w:spacing w:after="0" w:line="276" w:lineRule="auto"/>
        <w:contextualSpacing/>
        <w:jc w:val="center"/>
        <w:rPr>
          <w:rFonts w:asciiTheme="majorHAnsi" w:hAnsiTheme="majorHAnsi" w:cstheme="majorHAnsi"/>
          <w:i/>
          <w:sz w:val="18"/>
          <w:szCs w:val="18"/>
        </w:rPr>
      </w:pPr>
      <w:r w:rsidRPr="00C005FE">
        <w:rPr>
          <w:rFonts w:asciiTheme="majorHAnsi" w:hAnsiTheme="majorHAnsi" w:cstheme="majorHAnsi"/>
          <w:i/>
          <w:sz w:val="18"/>
          <w:szCs w:val="18"/>
        </w:rPr>
        <w:t>(dotyczy zadania nr 1)</w:t>
      </w:r>
    </w:p>
    <w:p w:rsidR="00C80D1D" w:rsidRPr="00967A2B" w:rsidRDefault="00C80D1D" w:rsidP="00C80D1D">
      <w:pPr>
        <w:spacing w:after="0" w:line="276" w:lineRule="auto"/>
        <w:ind w:firstLine="709"/>
        <w:contextualSpacing/>
        <w:jc w:val="both"/>
        <w:rPr>
          <w:rFonts w:asciiTheme="majorHAnsi" w:hAnsiTheme="majorHAnsi" w:cstheme="majorHAnsi"/>
        </w:rPr>
      </w:pPr>
    </w:p>
    <w:p w:rsidR="00C80D1D" w:rsidRPr="00967A2B" w:rsidRDefault="00C80D1D" w:rsidP="00C80D1D">
      <w:pPr>
        <w:spacing w:after="0" w:line="276" w:lineRule="auto"/>
        <w:ind w:firstLine="708"/>
        <w:contextualSpacing/>
        <w:jc w:val="both"/>
        <w:rPr>
          <w:rFonts w:asciiTheme="majorHAnsi" w:hAnsiTheme="majorHAnsi" w:cstheme="majorHAnsi"/>
        </w:rPr>
      </w:pPr>
      <w:r w:rsidRPr="00967A2B">
        <w:rPr>
          <w:rFonts w:asciiTheme="majorHAnsi" w:hAnsiTheme="majorHAnsi" w:cstheme="majorHAnsi"/>
        </w:rPr>
        <w:t xml:space="preserve">Na potrzeby postępowania o udzielenie zamówienia publicznego pn. </w:t>
      </w:r>
      <w:r w:rsidRPr="00967A2B">
        <w:rPr>
          <w:rFonts w:asciiTheme="majorHAnsi" w:hAnsiTheme="majorHAnsi" w:cstheme="majorHAnsi"/>
          <w:b/>
          <w:bCs/>
        </w:rPr>
        <w:t>„</w:t>
      </w:r>
      <w:r w:rsidRPr="00C005FE">
        <w:rPr>
          <w:rFonts w:asciiTheme="majorHAnsi" w:hAnsiTheme="majorHAnsi" w:cstheme="majorHAnsi"/>
          <w:b/>
          <w:bCs/>
          <w:i/>
        </w:rPr>
        <w:t>Zakup wraz z dostawą do siedziby Zamawiającego fabrycznie nowego sprzętu komputerowego, systemów operacyjnych i baz danych w podanej przez Zamawiającego konfiguracji techniczno-użytkowej</w:t>
      </w:r>
      <w:r w:rsidRPr="00967A2B">
        <w:rPr>
          <w:rFonts w:asciiTheme="majorHAnsi" w:hAnsiTheme="majorHAnsi" w:cstheme="majorHAnsi"/>
          <w:b/>
          <w:bCs/>
        </w:rPr>
        <w:t xml:space="preserve">” </w:t>
      </w:r>
      <w:r w:rsidRPr="00967A2B">
        <w:rPr>
          <w:rFonts w:asciiTheme="majorHAnsi" w:hAnsiTheme="majorHAnsi" w:cstheme="majorHAnsi"/>
        </w:rPr>
        <w:t>(sygn. sprawy: TZ/PF/2/2021)</w:t>
      </w:r>
      <w:r w:rsidRPr="00967A2B">
        <w:rPr>
          <w:rFonts w:asciiTheme="majorHAnsi" w:hAnsiTheme="majorHAnsi" w:cstheme="majorHAnsi"/>
          <w:i/>
          <w:lang w:eastAsia="pl-PL"/>
        </w:rPr>
        <w:t xml:space="preserve"> </w:t>
      </w:r>
      <w:r w:rsidRPr="00967A2B">
        <w:rPr>
          <w:rFonts w:asciiTheme="majorHAnsi" w:hAnsiTheme="majorHAnsi" w:cstheme="majorHAnsi"/>
        </w:rPr>
        <w:t>prowadzonego przez Miejskie Przedsiębiorstwo Oczyszczania Sp. z o. o. w Krakowie, oświadczam, iż:</w:t>
      </w:r>
    </w:p>
    <w:p w:rsidR="00C80D1D" w:rsidRPr="00967A2B" w:rsidRDefault="00C80D1D" w:rsidP="00C80D1D">
      <w:pPr>
        <w:spacing w:after="0" w:line="276" w:lineRule="auto"/>
        <w:contextualSpacing/>
        <w:jc w:val="both"/>
        <w:rPr>
          <w:rFonts w:asciiTheme="majorHAnsi" w:hAnsiTheme="majorHAnsi" w:cstheme="majorHAnsi"/>
        </w:rPr>
      </w:pPr>
    </w:p>
    <w:p w:rsidR="00C80D1D" w:rsidRPr="00967A2B" w:rsidRDefault="00C80D1D" w:rsidP="00C80D1D">
      <w:pPr>
        <w:pStyle w:val="Akapitzlist"/>
        <w:numPr>
          <w:ilvl w:val="6"/>
          <w:numId w:val="1"/>
        </w:numPr>
        <w:spacing w:after="0" w:line="276" w:lineRule="auto"/>
        <w:ind w:left="709" w:hanging="425"/>
        <w:jc w:val="both"/>
        <w:rPr>
          <w:rFonts w:asciiTheme="majorHAnsi" w:hAnsiTheme="majorHAnsi" w:cstheme="majorHAnsi"/>
        </w:rPr>
      </w:pPr>
      <w:r w:rsidRPr="00967A2B">
        <w:rPr>
          <w:rFonts w:asciiTheme="majorHAnsi" w:hAnsiTheme="majorHAnsi" w:cstheme="majorHAnsi"/>
        </w:rPr>
        <w:t>spełniam warunek udziału w postępowaniu określony przez Zamawiającego w pkt. 8 d) i SWZ.</w:t>
      </w:r>
      <w:r w:rsidRPr="00967A2B">
        <w:rPr>
          <w:rFonts w:asciiTheme="majorHAnsi" w:hAnsiTheme="majorHAnsi" w:cstheme="majorHAnsi"/>
          <w:i/>
        </w:rPr>
        <w:t xml:space="preserve"> </w:t>
      </w:r>
      <w:r w:rsidRPr="00967A2B">
        <w:rPr>
          <w:rFonts w:asciiTheme="majorHAnsi" w:hAnsiTheme="majorHAnsi" w:cstheme="majorHAnsi"/>
        </w:rPr>
        <w:t xml:space="preserve">Na potwierdzenie powyższych okoliczności przedkładam wykaz wykonanych zamówień, o którym mowa w pkt. 9 b) </w:t>
      </w:r>
      <w:proofErr w:type="spellStart"/>
      <w:r w:rsidRPr="00967A2B">
        <w:rPr>
          <w:rFonts w:asciiTheme="majorHAnsi" w:hAnsiTheme="majorHAnsi" w:cstheme="majorHAnsi"/>
        </w:rPr>
        <w:t>tiret</w:t>
      </w:r>
      <w:proofErr w:type="spellEnd"/>
      <w:r w:rsidRPr="00967A2B">
        <w:rPr>
          <w:rFonts w:asciiTheme="majorHAnsi" w:hAnsiTheme="majorHAnsi" w:cstheme="majorHAnsi"/>
        </w:rPr>
        <w:t xml:space="preserve"> 1 SWZ.:</w:t>
      </w:r>
    </w:p>
    <w:p w:rsidR="00C80D1D" w:rsidRPr="00967A2B" w:rsidRDefault="00C80D1D" w:rsidP="00C80D1D">
      <w:pPr>
        <w:spacing w:after="0" w:line="276" w:lineRule="auto"/>
        <w:ind w:firstLine="708"/>
        <w:contextualSpacing/>
        <w:jc w:val="both"/>
        <w:rPr>
          <w:rFonts w:asciiTheme="majorHAnsi" w:hAnsiTheme="majorHAnsi" w:cstheme="majorHAnsi"/>
        </w:rPr>
      </w:pPr>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3"/>
        <w:gridCol w:w="2105"/>
        <w:gridCol w:w="2105"/>
        <w:gridCol w:w="1960"/>
        <w:gridCol w:w="2555"/>
      </w:tblGrid>
      <w:tr w:rsidR="00C80D1D" w:rsidRPr="00967A2B" w:rsidTr="00F408BE">
        <w:trPr>
          <w:cantSplit/>
          <w:trHeight w:val="705"/>
          <w:jc w:val="right"/>
        </w:trPr>
        <w:tc>
          <w:tcPr>
            <w:tcW w:w="469" w:type="pct"/>
            <w:tcBorders>
              <w:top w:val="single" w:sz="4" w:space="0" w:color="auto"/>
              <w:bottom w:val="single" w:sz="4" w:space="0" w:color="auto"/>
              <w:right w:val="single" w:sz="4" w:space="0" w:color="auto"/>
            </w:tcBorders>
            <w:vAlign w:val="center"/>
          </w:tcPr>
          <w:p w:rsidR="00C80D1D" w:rsidRPr="00967A2B" w:rsidRDefault="00C80D1D" w:rsidP="00F408BE">
            <w:pPr>
              <w:tabs>
                <w:tab w:val="left" w:pos="851"/>
              </w:tabs>
              <w:spacing w:line="276" w:lineRule="auto"/>
              <w:ind w:left="-212"/>
              <w:contextualSpacing/>
              <w:jc w:val="center"/>
              <w:rPr>
                <w:rFonts w:asciiTheme="majorHAnsi" w:hAnsiTheme="majorHAnsi" w:cstheme="majorHAnsi"/>
                <w:b/>
              </w:rPr>
            </w:pPr>
            <w:r w:rsidRPr="00967A2B">
              <w:rPr>
                <w:rFonts w:asciiTheme="majorHAnsi" w:hAnsiTheme="majorHAnsi" w:cstheme="majorHAnsi"/>
                <w:b/>
              </w:rPr>
              <w:t xml:space="preserve">   Lp.</w:t>
            </w:r>
          </w:p>
        </w:tc>
        <w:tc>
          <w:tcPr>
            <w:tcW w:w="1093" w:type="pct"/>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b/>
              </w:rPr>
              <w:t>Zamawiający / Odbiorca</w:t>
            </w:r>
          </w:p>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rPr>
              <w:t>(pełna nazwa i adres)</w:t>
            </w:r>
          </w:p>
        </w:tc>
        <w:tc>
          <w:tcPr>
            <w:tcW w:w="1093" w:type="pct"/>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b/>
              </w:rPr>
              <w:t>Wartość zamówienia</w:t>
            </w:r>
          </w:p>
          <w:p w:rsidR="00C80D1D" w:rsidRPr="00967A2B" w:rsidRDefault="00C80D1D" w:rsidP="00F408BE">
            <w:pPr>
              <w:tabs>
                <w:tab w:val="left" w:pos="851"/>
              </w:tabs>
              <w:spacing w:after="0" w:line="276" w:lineRule="auto"/>
              <w:contextualSpacing/>
              <w:jc w:val="center"/>
              <w:rPr>
                <w:rFonts w:asciiTheme="majorHAnsi" w:hAnsiTheme="majorHAnsi" w:cstheme="majorHAnsi"/>
              </w:rPr>
            </w:pPr>
            <w:r w:rsidRPr="00967A2B">
              <w:rPr>
                <w:rFonts w:asciiTheme="majorHAnsi" w:hAnsiTheme="majorHAnsi" w:cstheme="majorHAnsi"/>
              </w:rPr>
              <w:t>[PLN]</w:t>
            </w:r>
          </w:p>
        </w:tc>
        <w:tc>
          <w:tcPr>
            <w:tcW w:w="1018" w:type="pct"/>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b/>
              </w:rPr>
              <w:t>Przedmiot zamówienia</w:t>
            </w:r>
          </w:p>
        </w:tc>
        <w:tc>
          <w:tcPr>
            <w:tcW w:w="1327" w:type="pct"/>
            <w:tcBorders>
              <w:top w:val="single" w:sz="4" w:space="0" w:color="auto"/>
              <w:left w:val="single" w:sz="4" w:space="0" w:color="auto"/>
              <w:bottom w:val="single" w:sz="4" w:space="0" w:color="auto"/>
            </w:tcBorders>
            <w:vAlign w:val="center"/>
          </w:tcPr>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b/>
              </w:rPr>
              <w:t>Okres realizacji</w:t>
            </w:r>
          </w:p>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b/>
              </w:rPr>
              <w:t>zamówienia</w:t>
            </w:r>
          </w:p>
          <w:p w:rsidR="00C80D1D" w:rsidRPr="00967A2B" w:rsidRDefault="00C80D1D" w:rsidP="00F408BE">
            <w:pPr>
              <w:tabs>
                <w:tab w:val="left" w:pos="851"/>
              </w:tabs>
              <w:spacing w:after="0" w:line="276" w:lineRule="auto"/>
              <w:contextualSpacing/>
              <w:jc w:val="center"/>
              <w:rPr>
                <w:rFonts w:asciiTheme="majorHAnsi" w:hAnsiTheme="majorHAnsi" w:cstheme="majorHAnsi"/>
              </w:rPr>
            </w:pPr>
            <w:r w:rsidRPr="00967A2B">
              <w:rPr>
                <w:rFonts w:asciiTheme="majorHAnsi" w:hAnsiTheme="majorHAnsi" w:cstheme="majorHAnsi"/>
              </w:rPr>
              <w:t>od [miesiąc – rok]</w:t>
            </w:r>
          </w:p>
          <w:p w:rsidR="00C80D1D" w:rsidRPr="00967A2B" w:rsidRDefault="00C80D1D" w:rsidP="00F408BE">
            <w:pPr>
              <w:tabs>
                <w:tab w:val="left" w:pos="851"/>
              </w:tabs>
              <w:spacing w:after="0" w:line="276" w:lineRule="auto"/>
              <w:contextualSpacing/>
              <w:jc w:val="center"/>
              <w:rPr>
                <w:rFonts w:asciiTheme="majorHAnsi" w:hAnsiTheme="majorHAnsi" w:cstheme="majorHAnsi"/>
              </w:rPr>
            </w:pPr>
            <w:r w:rsidRPr="00967A2B">
              <w:rPr>
                <w:rFonts w:asciiTheme="majorHAnsi" w:hAnsiTheme="majorHAnsi" w:cstheme="majorHAnsi"/>
              </w:rPr>
              <w:t>do [miesiąc – rok]</w:t>
            </w:r>
          </w:p>
        </w:tc>
      </w:tr>
      <w:tr w:rsidR="00C80D1D" w:rsidRPr="00967A2B" w:rsidTr="00F408BE">
        <w:trPr>
          <w:cantSplit/>
          <w:trHeight w:val="260"/>
          <w:jc w:val="right"/>
        </w:trPr>
        <w:tc>
          <w:tcPr>
            <w:tcW w:w="469" w:type="pct"/>
            <w:tcBorders>
              <w:top w:val="single" w:sz="4" w:space="0" w:color="auto"/>
              <w:bottom w:val="single" w:sz="4" w:space="0" w:color="auto"/>
              <w:right w:val="single" w:sz="4" w:space="0" w:color="auto"/>
            </w:tcBorders>
            <w:vAlign w:val="center"/>
          </w:tcPr>
          <w:p w:rsidR="00C80D1D" w:rsidRPr="00967A2B" w:rsidRDefault="00C80D1D" w:rsidP="00F408BE">
            <w:pPr>
              <w:tabs>
                <w:tab w:val="left" w:pos="851"/>
              </w:tabs>
              <w:spacing w:before="360" w:after="360" w:line="276" w:lineRule="auto"/>
              <w:contextualSpacing/>
              <w:jc w:val="center"/>
              <w:rPr>
                <w:rFonts w:asciiTheme="majorHAnsi" w:hAnsiTheme="majorHAnsi" w:cstheme="majorHAnsi"/>
              </w:rPr>
            </w:pPr>
            <w:r w:rsidRPr="00967A2B">
              <w:rPr>
                <w:rFonts w:asciiTheme="majorHAnsi" w:hAnsiTheme="majorHAnsi" w:cstheme="majorHAnsi"/>
              </w:rPr>
              <w:t>1</w:t>
            </w: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18"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327" w:type="pct"/>
            <w:tcBorders>
              <w:top w:val="single" w:sz="4" w:space="0" w:color="auto"/>
              <w:left w:val="single" w:sz="4" w:space="0" w:color="auto"/>
              <w:bottom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r>
      <w:tr w:rsidR="00C80D1D" w:rsidRPr="00967A2B" w:rsidTr="00F408BE">
        <w:trPr>
          <w:cantSplit/>
          <w:trHeight w:val="260"/>
          <w:jc w:val="right"/>
        </w:trPr>
        <w:tc>
          <w:tcPr>
            <w:tcW w:w="469" w:type="pct"/>
            <w:tcBorders>
              <w:top w:val="single" w:sz="4" w:space="0" w:color="auto"/>
              <w:bottom w:val="single" w:sz="4" w:space="0" w:color="auto"/>
              <w:right w:val="single" w:sz="4" w:space="0" w:color="auto"/>
            </w:tcBorders>
            <w:vAlign w:val="center"/>
          </w:tcPr>
          <w:p w:rsidR="00C80D1D" w:rsidRPr="00967A2B" w:rsidRDefault="00C80D1D" w:rsidP="00F408BE">
            <w:pPr>
              <w:tabs>
                <w:tab w:val="left" w:pos="851"/>
              </w:tabs>
              <w:spacing w:before="360" w:after="360" w:line="276" w:lineRule="auto"/>
              <w:contextualSpacing/>
              <w:jc w:val="center"/>
              <w:rPr>
                <w:rFonts w:asciiTheme="majorHAnsi" w:hAnsiTheme="majorHAnsi" w:cstheme="majorHAnsi"/>
              </w:rPr>
            </w:pPr>
            <w:r w:rsidRPr="00967A2B">
              <w:rPr>
                <w:rFonts w:asciiTheme="majorHAnsi" w:hAnsiTheme="majorHAnsi" w:cstheme="majorHAnsi"/>
              </w:rPr>
              <w:t>2</w:t>
            </w: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18"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327" w:type="pct"/>
            <w:tcBorders>
              <w:top w:val="single" w:sz="4" w:space="0" w:color="auto"/>
              <w:left w:val="single" w:sz="4" w:space="0" w:color="auto"/>
              <w:bottom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r>
      <w:tr w:rsidR="00C80D1D" w:rsidRPr="00967A2B" w:rsidTr="00F408BE">
        <w:trPr>
          <w:cantSplit/>
          <w:trHeight w:val="260"/>
          <w:jc w:val="right"/>
        </w:trPr>
        <w:tc>
          <w:tcPr>
            <w:tcW w:w="469" w:type="pct"/>
            <w:tcBorders>
              <w:top w:val="single" w:sz="4" w:space="0" w:color="auto"/>
              <w:bottom w:val="single" w:sz="4" w:space="0" w:color="auto"/>
              <w:right w:val="single" w:sz="4" w:space="0" w:color="auto"/>
            </w:tcBorders>
            <w:vAlign w:val="center"/>
          </w:tcPr>
          <w:p w:rsidR="00C80D1D" w:rsidRPr="00967A2B" w:rsidRDefault="00C80D1D" w:rsidP="00F408BE">
            <w:pPr>
              <w:tabs>
                <w:tab w:val="left" w:pos="851"/>
              </w:tabs>
              <w:spacing w:before="360" w:after="360" w:line="276" w:lineRule="auto"/>
              <w:contextualSpacing/>
              <w:jc w:val="center"/>
              <w:rPr>
                <w:rFonts w:asciiTheme="majorHAnsi" w:hAnsiTheme="majorHAnsi" w:cstheme="majorHAnsi"/>
              </w:rPr>
            </w:pPr>
            <w:r w:rsidRPr="00967A2B">
              <w:rPr>
                <w:rFonts w:asciiTheme="majorHAnsi" w:hAnsiTheme="majorHAnsi" w:cstheme="majorHAnsi"/>
              </w:rPr>
              <w:t>3</w:t>
            </w: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18"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327" w:type="pct"/>
            <w:tcBorders>
              <w:top w:val="single" w:sz="4" w:space="0" w:color="auto"/>
              <w:left w:val="single" w:sz="4" w:space="0" w:color="auto"/>
              <w:bottom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r>
    </w:tbl>
    <w:p w:rsidR="00C80D1D" w:rsidRPr="00967A2B" w:rsidRDefault="00C80D1D" w:rsidP="00C80D1D">
      <w:pPr>
        <w:spacing w:after="0" w:line="276" w:lineRule="auto"/>
        <w:jc w:val="both"/>
        <w:rPr>
          <w:rFonts w:asciiTheme="majorHAnsi" w:eastAsia="TimesNewRoman" w:hAnsiTheme="majorHAnsi" w:cstheme="majorHAnsi"/>
          <w:i/>
        </w:rPr>
      </w:pPr>
    </w:p>
    <w:p w:rsidR="00C80D1D" w:rsidRPr="00967A2B" w:rsidRDefault="00C80D1D" w:rsidP="00C80D1D">
      <w:pPr>
        <w:spacing w:after="0" w:line="276" w:lineRule="auto"/>
        <w:ind w:firstLine="708"/>
        <w:jc w:val="both"/>
        <w:rPr>
          <w:rFonts w:asciiTheme="majorHAnsi" w:eastAsia="TimesNewRoman" w:hAnsiTheme="majorHAnsi" w:cstheme="majorHAnsi"/>
          <w:i/>
          <w:sz w:val="18"/>
          <w:szCs w:val="18"/>
        </w:rPr>
      </w:pPr>
      <w:r w:rsidRPr="00967A2B">
        <w:rPr>
          <w:rFonts w:asciiTheme="majorHAnsi" w:eastAsia="TimesNewRoman" w:hAnsiTheme="majorHAnsi" w:cstheme="majorHAnsi"/>
          <w:i/>
          <w:sz w:val="18"/>
          <w:szCs w:val="18"/>
        </w:rPr>
        <w:t>Jeżeli Wykonawca powołuje się na doświadczenie w realizacji zamówień, wykonywanych wspólnie z innymi wykonawcami, wówczas w powyższym wykazie zamówień zobowiązany jest podać jedynie te zamówienia (dostawy lub usługi), w których wykonaniu Wykonawca ten bezpośrednio uczestniczył, a w przypadku świadczeń powtarzających się lub ciągłych, w których wykonywaniu bezpośrednio uczestniczył lub uczestniczy</w:t>
      </w:r>
    </w:p>
    <w:p w:rsidR="00C80D1D" w:rsidRPr="00967A2B" w:rsidRDefault="00C80D1D" w:rsidP="00C80D1D">
      <w:pPr>
        <w:spacing w:after="0" w:line="276" w:lineRule="auto"/>
        <w:jc w:val="both"/>
        <w:rPr>
          <w:rFonts w:asciiTheme="majorHAnsi" w:eastAsia="TimesNewRoman" w:hAnsiTheme="majorHAnsi" w:cstheme="majorHAnsi"/>
          <w:i/>
        </w:rPr>
      </w:pPr>
    </w:p>
    <w:p w:rsidR="00C80D1D" w:rsidRPr="00967A2B" w:rsidRDefault="00C80D1D" w:rsidP="00C80D1D">
      <w:pPr>
        <w:spacing w:after="0" w:line="276" w:lineRule="auto"/>
        <w:jc w:val="both"/>
        <w:rPr>
          <w:rFonts w:asciiTheme="majorHAnsi" w:hAnsiTheme="majorHAnsi" w:cstheme="majorHAnsi"/>
        </w:rPr>
      </w:pPr>
    </w:p>
    <w:p w:rsidR="00C80D1D" w:rsidRPr="00967A2B" w:rsidRDefault="00C80D1D" w:rsidP="00C80D1D">
      <w:pPr>
        <w:spacing w:after="0" w:line="276" w:lineRule="auto"/>
        <w:jc w:val="both"/>
        <w:rPr>
          <w:rFonts w:asciiTheme="majorHAnsi" w:hAnsiTheme="majorHAnsi" w:cstheme="majorHAnsi"/>
        </w:rPr>
      </w:pPr>
    </w:p>
    <w:p w:rsidR="00C80D1D" w:rsidRPr="00967A2B" w:rsidRDefault="00C80D1D" w:rsidP="00C80D1D">
      <w:pPr>
        <w:spacing w:after="0" w:line="276" w:lineRule="auto"/>
        <w:jc w:val="both"/>
        <w:rPr>
          <w:rFonts w:asciiTheme="majorHAnsi" w:hAnsiTheme="majorHAnsi" w:cstheme="majorHAnsi"/>
        </w:rPr>
      </w:pPr>
    </w:p>
    <w:p w:rsidR="00C80D1D" w:rsidRPr="00967A2B" w:rsidRDefault="00C80D1D" w:rsidP="00C80D1D">
      <w:pPr>
        <w:spacing w:line="276" w:lineRule="auto"/>
        <w:rPr>
          <w:rFonts w:asciiTheme="majorHAnsi" w:hAnsiTheme="majorHAnsi" w:cstheme="majorHAnsi"/>
        </w:rPr>
      </w:pPr>
      <w:r w:rsidRPr="00967A2B">
        <w:rPr>
          <w:rFonts w:asciiTheme="majorHAnsi" w:hAnsiTheme="majorHAnsi" w:cstheme="majorHAnsi"/>
        </w:rPr>
        <w:br w:type="page"/>
      </w:r>
    </w:p>
    <w:p w:rsidR="00C80D1D" w:rsidRPr="00967A2B" w:rsidRDefault="00C80D1D" w:rsidP="00C80D1D">
      <w:pPr>
        <w:tabs>
          <w:tab w:val="num" w:pos="2214"/>
        </w:tabs>
        <w:spacing w:line="276" w:lineRule="auto"/>
        <w:contextualSpacing/>
        <w:jc w:val="right"/>
        <w:rPr>
          <w:rFonts w:asciiTheme="majorHAnsi" w:eastAsia="Times New Roman" w:hAnsiTheme="majorHAnsi" w:cstheme="majorHAnsi"/>
          <w:lang w:eastAsia="pl-PL"/>
        </w:rPr>
      </w:pPr>
      <w:r w:rsidRPr="00967A2B">
        <w:rPr>
          <w:rFonts w:asciiTheme="majorHAnsi" w:hAnsiTheme="majorHAnsi" w:cstheme="majorHAnsi"/>
        </w:rPr>
        <w:lastRenderedPageBreak/>
        <w:t>z</w:t>
      </w:r>
      <w:r w:rsidRPr="00967A2B">
        <w:rPr>
          <w:rFonts w:asciiTheme="majorHAnsi" w:eastAsia="Times New Roman" w:hAnsiTheme="majorHAnsi" w:cstheme="majorHAnsi"/>
          <w:lang w:eastAsia="pl-PL"/>
        </w:rPr>
        <w:t>ał. nr 2 d) do SWZ</w:t>
      </w:r>
    </w:p>
    <w:p w:rsidR="00C80D1D" w:rsidRPr="00967A2B" w:rsidRDefault="00C80D1D" w:rsidP="00C80D1D">
      <w:pPr>
        <w:spacing w:line="276" w:lineRule="auto"/>
        <w:rPr>
          <w:rFonts w:asciiTheme="majorHAnsi" w:hAnsiTheme="majorHAnsi" w:cstheme="majorHAnsi"/>
        </w:rPr>
      </w:pPr>
    </w:p>
    <w:p w:rsidR="00C80D1D" w:rsidRPr="00967A2B" w:rsidRDefault="00C80D1D" w:rsidP="00C80D1D">
      <w:pPr>
        <w:spacing w:after="120" w:line="276" w:lineRule="auto"/>
        <w:contextualSpacing/>
        <w:jc w:val="center"/>
        <w:rPr>
          <w:rFonts w:asciiTheme="majorHAnsi" w:hAnsiTheme="majorHAnsi" w:cstheme="majorHAnsi"/>
          <w:b/>
          <w:sz w:val="24"/>
        </w:rPr>
      </w:pPr>
      <w:r w:rsidRPr="00967A2B">
        <w:rPr>
          <w:rFonts w:asciiTheme="majorHAnsi" w:hAnsiTheme="majorHAnsi" w:cstheme="majorHAnsi"/>
          <w:b/>
          <w:sz w:val="24"/>
        </w:rPr>
        <w:t xml:space="preserve">Oświadczenie Wykonawcy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składane na potwierdzenie spełnienia warunku uczestnictwa,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o którym mowa w art. 112 ust. 2 pkt. 4 ustawy z dnia 11 września 2019 r.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 Prawo zamówień publicznych (Dz. U. z 2019 </w:t>
      </w:r>
      <w:r>
        <w:rPr>
          <w:rFonts w:asciiTheme="majorHAnsi" w:hAnsiTheme="majorHAnsi" w:cstheme="majorHAnsi"/>
          <w:b/>
        </w:rPr>
        <w:t xml:space="preserve">r. </w:t>
      </w:r>
      <w:r w:rsidRPr="00967A2B">
        <w:rPr>
          <w:rFonts w:asciiTheme="majorHAnsi" w:hAnsiTheme="majorHAnsi" w:cstheme="majorHAnsi"/>
          <w:b/>
        </w:rPr>
        <w:t xml:space="preserve">poz. 2019 ze zm.) </w:t>
      </w:r>
    </w:p>
    <w:p w:rsidR="00C80D1D" w:rsidRPr="00C005FE" w:rsidRDefault="00C80D1D" w:rsidP="00C80D1D">
      <w:pPr>
        <w:spacing w:after="0" w:line="276" w:lineRule="auto"/>
        <w:contextualSpacing/>
        <w:jc w:val="center"/>
        <w:rPr>
          <w:rFonts w:asciiTheme="majorHAnsi" w:hAnsiTheme="majorHAnsi" w:cstheme="majorHAnsi"/>
          <w:i/>
          <w:sz w:val="18"/>
          <w:szCs w:val="18"/>
        </w:rPr>
      </w:pPr>
      <w:r w:rsidRPr="00C005FE">
        <w:rPr>
          <w:rFonts w:asciiTheme="majorHAnsi" w:hAnsiTheme="majorHAnsi" w:cstheme="majorHAnsi"/>
          <w:i/>
          <w:sz w:val="18"/>
          <w:szCs w:val="18"/>
        </w:rPr>
        <w:t>(dotyczy zadania nr 2)</w:t>
      </w:r>
    </w:p>
    <w:p w:rsidR="00C80D1D" w:rsidRPr="00967A2B" w:rsidRDefault="00C80D1D" w:rsidP="00C80D1D">
      <w:pPr>
        <w:spacing w:after="0" w:line="276" w:lineRule="auto"/>
        <w:ind w:firstLine="709"/>
        <w:contextualSpacing/>
        <w:jc w:val="both"/>
        <w:rPr>
          <w:rFonts w:asciiTheme="majorHAnsi" w:hAnsiTheme="majorHAnsi" w:cstheme="majorHAnsi"/>
        </w:rPr>
      </w:pPr>
    </w:p>
    <w:p w:rsidR="00C80D1D" w:rsidRPr="00967A2B" w:rsidRDefault="00C80D1D" w:rsidP="00C80D1D">
      <w:pPr>
        <w:spacing w:after="0" w:line="276" w:lineRule="auto"/>
        <w:ind w:firstLine="708"/>
        <w:contextualSpacing/>
        <w:jc w:val="both"/>
        <w:rPr>
          <w:rFonts w:asciiTheme="majorHAnsi" w:hAnsiTheme="majorHAnsi" w:cstheme="majorHAnsi"/>
        </w:rPr>
      </w:pPr>
      <w:r w:rsidRPr="00967A2B">
        <w:rPr>
          <w:rFonts w:asciiTheme="majorHAnsi" w:hAnsiTheme="majorHAnsi" w:cstheme="majorHAnsi"/>
        </w:rPr>
        <w:t xml:space="preserve">Na potrzeby postępowania o udzielenie zamówienia publicznego pn. </w:t>
      </w:r>
      <w:r w:rsidRPr="00967A2B">
        <w:rPr>
          <w:rFonts w:asciiTheme="majorHAnsi" w:hAnsiTheme="majorHAnsi" w:cstheme="majorHAnsi"/>
          <w:b/>
          <w:bCs/>
        </w:rPr>
        <w:t>„</w:t>
      </w:r>
      <w:r w:rsidRPr="00C005FE">
        <w:rPr>
          <w:rFonts w:asciiTheme="majorHAnsi" w:hAnsiTheme="majorHAnsi" w:cstheme="majorHAnsi"/>
          <w:b/>
          <w:bCs/>
          <w:i/>
        </w:rPr>
        <w:t>Zakup wraz z dostawą do siedziby Zamawiającego fabrycznie nowego sprzętu komputerowego, systemów operacyjnych i baz danych w podanej przez Zamawiającego konfiguracji techniczno-użytkowej</w:t>
      </w:r>
      <w:r w:rsidRPr="00967A2B">
        <w:rPr>
          <w:rFonts w:asciiTheme="majorHAnsi" w:hAnsiTheme="majorHAnsi" w:cstheme="majorHAnsi"/>
          <w:b/>
          <w:bCs/>
        </w:rPr>
        <w:t xml:space="preserve">” </w:t>
      </w:r>
      <w:r w:rsidRPr="00967A2B">
        <w:rPr>
          <w:rFonts w:asciiTheme="majorHAnsi" w:hAnsiTheme="majorHAnsi" w:cstheme="majorHAnsi"/>
        </w:rPr>
        <w:t>(sygn. sprawy: TZ/PF/2/2021)</w:t>
      </w:r>
      <w:r w:rsidRPr="00967A2B">
        <w:rPr>
          <w:rFonts w:asciiTheme="majorHAnsi" w:hAnsiTheme="majorHAnsi" w:cstheme="majorHAnsi"/>
          <w:i/>
          <w:lang w:eastAsia="pl-PL"/>
        </w:rPr>
        <w:t xml:space="preserve"> </w:t>
      </w:r>
      <w:r w:rsidRPr="00967A2B">
        <w:rPr>
          <w:rFonts w:asciiTheme="majorHAnsi" w:hAnsiTheme="majorHAnsi" w:cstheme="majorHAnsi"/>
        </w:rPr>
        <w:t>prowadzonego przez Miejskie Przedsiębiorstwo Oczyszczania Sp. z o. o. w Krakowie, oświadczam, iż:</w:t>
      </w:r>
    </w:p>
    <w:p w:rsidR="00C80D1D" w:rsidRPr="00967A2B" w:rsidRDefault="00C80D1D" w:rsidP="00C80D1D">
      <w:pPr>
        <w:spacing w:after="0" w:line="276" w:lineRule="auto"/>
        <w:contextualSpacing/>
        <w:jc w:val="both"/>
        <w:rPr>
          <w:rFonts w:asciiTheme="majorHAnsi" w:hAnsiTheme="majorHAnsi" w:cstheme="majorHAnsi"/>
        </w:rPr>
      </w:pPr>
    </w:p>
    <w:p w:rsidR="00C80D1D" w:rsidRPr="00967A2B" w:rsidRDefault="00C80D1D" w:rsidP="00C80D1D">
      <w:pPr>
        <w:pStyle w:val="Akapitzlist"/>
        <w:numPr>
          <w:ilvl w:val="6"/>
          <w:numId w:val="1"/>
        </w:numPr>
        <w:spacing w:after="0" w:line="276" w:lineRule="auto"/>
        <w:ind w:left="709" w:hanging="425"/>
        <w:jc w:val="both"/>
        <w:rPr>
          <w:rFonts w:asciiTheme="majorHAnsi" w:hAnsiTheme="majorHAnsi" w:cstheme="majorHAnsi"/>
        </w:rPr>
      </w:pPr>
      <w:r w:rsidRPr="00967A2B">
        <w:rPr>
          <w:rFonts w:asciiTheme="majorHAnsi" w:hAnsiTheme="majorHAnsi" w:cstheme="majorHAnsi"/>
        </w:rPr>
        <w:t>spełniam warunek udziału w postępowaniu określony przez Zamawiającego w pkt. 8 d) i SWZ.</w:t>
      </w:r>
      <w:r w:rsidRPr="00967A2B">
        <w:rPr>
          <w:rFonts w:asciiTheme="majorHAnsi" w:hAnsiTheme="majorHAnsi" w:cstheme="majorHAnsi"/>
          <w:i/>
        </w:rPr>
        <w:t xml:space="preserve"> </w:t>
      </w:r>
      <w:r w:rsidRPr="00967A2B">
        <w:rPr>
          <w:rFonts w:asciiTheme="majorHAnsi" w:hAnsiTheme="majorHAnsi" w:cstheme="majorHAnsi"/>
        </w:rPr>
        <w:t xml:space="preserve">Na potwierdzenie powyższych okoliczności przedkładam wykaz wykonanych zamówień, o którym mowa w pkt. 9 b) </w:t>
      </w:r>
      <w:proofErr w:type="spellStart"/>
      <w:r w:rsidRPr="00967A2B">
        <w:rPr>
          <w:rFonts w:asciiTheme="majorHAnsi" w:hAnsiTheme="majorHAnsi" w:cstheme="majorHAnsi"/>
        </w:rPr>
        <w:t>tiret</w:t>
      </w:r>
      <w:proofErr w:type="spellEnd"/>
      <w:r w:rsidRPr="00967A2B">
        <w:rPr>
          <w:rFonts w:asciiTheme="majorHAnsi" w:hAnsiTheme="majorHAnsi" w:cstheme="majorHAnsi"/>
        </w:rPr>
        <w:t xml:space="preserve"> 2 SWZ.:</w:t>
      </w:r>
    </w:p>
    <w:p w:rsidR="00C80D1D" w:rsidRPr="00967A2B" w:rsidRDefault="00C80D1D" w:rsidP="00C80D1D">
      <w:pPr>
        <w:spacing w:after="0" w:line="276" w:lineRule="auto"/>
        <w:ind w:firstLine="708"/>
        <w:contextualSpacing/>
        <w:jc w:val="both"/>
        <w:rPr>
          <w:rFonts w:asciiTheme="majorHAnsi" w:hAnsiTheme="majorHAnsi" w:cstheme="majorHAnsi"/>
        </w:rPr>
      </w:pPr>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3"/>
        <w:gridCol w:w="2105"/>
        <w:gridCol w:w="2105"/>
        <w:gridCol w:w="1960"/>
        <w:gridCol w:w="2555"/>
      </w:tblGrid>
      <w:tr w:rsidR="00C80D1D" w:rsidRPr="00967A2B" w:rsidTr="00F408BE">
        <w:trPr>
          <w:cantSplit/>
          <w:trHeight w:val="705"/>
          <w:jc w:val="right"/>
        </w:trPr>
        <w:tc>
          <w:tcPr>
            <w:tcW w:w="469" w:type="pct"/>
            <w:tcBorders>
              <w:top w:val="single" w:sz="4" w:space="0" w:color="auto"/>
              <w:bottom w:val="single" w:sz="4" w:space="0" w:color="auto"/>
              <w:right w:val="single" w:sz="4" w:space="0" w:color="auto"/>
            </w:tcBorders>
            <w:vAlign w:val="center"/>
          </w:tcPr>
          <w:p w:rsidR="00C80D1D" w:rsidRPr="00967A2B" w:rsidRDefault="00C80D1D" w:rsidP="00F408BE">
            <w:pPr>
              <w:tabs>
                <w:tab w:val="left" w:pos="851"/>
              </w:tabs>
              <w:spacing w:line="276" w:lineRule="auto"/>
              <w:ind w:left="-212"/>
              <w:contextualSpacing/>
              <w:jc w:val="center"/>
              <w:rPr>
                <w:rFonts w:asciiTheme="majorHAnsi" w:hAnsiTheme="majorHAnsi" w:cstheme="majorHAnsi"/>
                <w:b/>
              </w:rPr>
            </w:pPr>
            <w:r w:rsidRPr="00967A2B">
              <w:rPr>
                <w:rFonts w:asciiTheme="majorHAnsi" w:hAnsiTheme="majorHAnsi" w:cstheme="majorHAnsi"/>
                <w:b/>
              </w:rPr>
              <w:t xml:space="preserve">   Lp.</w:t>
            </w:r>
          </w:p>
        </w:tc>
        <w:tc>
          <w:tcPr>
            <w:tcW w:w="1093" w:type="pct"/>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b/>
              </w:rPr>
              <w:t>Zamawiający / Odbiorca</w:t>
            </w:r>
          </w:p>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rPr>
              <w:t>(pełna nazwa i adres)</w:t>
            </w:r>
          </w:p>
        </w:tc>
        <w:tc>
          <w:tcPr>
            <w:tcW w:w="1093" w:type="pct"/>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b/>
              </w:rPr>
              <w:t>Wartość zamówienia</w:t>
            </w:r>
          </w:p>
          <w:p w:rsidR="00C80D1D" w:rsidRPr="00967A2B" w:rsidRDefault="00C80D1D" w:rsidP="00F408BE">
            <w:pPr>
              <w:tabs>
                <w:tab w:val="left" w:pos="851"/>
              </w:tabs>
              <w:spacing w:after="0" w:line="276" w:lineRule="auto"/>
              <w:contextualSpacing/>
              <w:jc w:val="center"/>
              <w:rPr>
                <w:rFonts w:asciiTheme="majorHAnsi" w:hAnsiTheme="majorHAnsi" w:cstheme="majorHAnsi"/>
              </w:rPr>
            </w:pPr>
            <w:r w:rsidRPr="00967A2B">
              <w:rPr>
                <w:rFonts w:asciiTheme="majorHAnsi" w:hAnsiTheme="majorHAnsi" w:cstheme="majorHAnsi"/>
              </w:rPr>
              <w:t>[PLN]</w:t>
            </w:r>
          </w:p>
        </w:tc>
        <w:tc>
          <w:tcPr>
            <w:tcW w:w="1018" w:type="pct"/>
            <w:tcBorders>
              <w:top w:val="single" w:sz="4" w:space="0" w:color="auto"/>
              <w:left w:val="single" w:sz="4" w:space="0" w:color="auto"/>
              <w:bottom w:val="single" w:sz="4" w:space="0" w:color="auto"/>
              <w:right w:val="single" w:sz="4" w:space="0" w:color="auto"/>
            </w:tcBorders>
            <w:vAlign w:val="center"/>
          </w:tcPr>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b/>
              </w:rPr>
              <w:t>Przedmiot zamówienia</w:t>
            </w:r>
          </w:p>
        </w:tc>
        <w:tc>
          <w:tcPr>
            <w:tcW w:w="1327" w:type="pct"/>
            <w:tcBorders>
              <w:top w:val="single" w:sz="4" w:space="0" w:color="auto"/>
              <w:left w:val="single" w:sz="4" w:space="0" w:color="auto"/>
              <w:bottom w:val="single" w:sz="4" w:space="0" w:color="auto"/>
            </w:tcBorders>
            <w:vAlign w:val="center"/>
          </w:tcPr>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b/>
              </w:rPr>
              <w:t>Okres realizacji</w:t>
            </w:r>
          </w:p>
          <w:p w:rsidR="00C80D1D" w:rsidRPr="00967A2B" w:rsidRDefault="00C80D1D" w:rsidP="00F408BE">
            <w:pPr>
              <w:tabs>
                <w:tab w:val="left" w:pos="851"/>
              </w:tabs>
              <w:spacing w:after="0" w:line="276" w:lineRule="auto"/>
              <w:contextualSpacing/>
              <w:jc w:val="center"/>
              <w:rPr>
                <w:rFonts w:asciiTheme="majorHAnsi" w:hAnsiTheme="majorHAnsi" w:cstheme="majorHAnsi"/>
                <w:b/>
              </w:rPr>
            </w:pPr>
            <w:r w:rsidRPr="00967A2B">
              <w:rPr>
                <w:rFonts w:asciiTheme="majorHAnsi" w:hAnsiTheme="majorHAnsi" w:cstheme="majorHAnsi"/>
                <w:b/>
              </w:rPr>
              <w:t>zamówienia</w:t>
            </w:r>
          </w:p>
          <w:p w:rsidR="00C80D1D" w:rsidRPr="00967A2B" w:rsidRDefault="00C80D1D" w:rsidP="00F408BE">
            <w:pPr>
              <w:tabs>
                <w:tab w:val="left" w:pos="851"/>
              </w:tabs>
              <w:spacing w:after="0" w:line="276" w:lineRule="auto"/>
              <w:contextualSpacing/>
              <w:jc w:val="center"/>
              <w:rPr>
                <w:rFonts w:asciiTheme="majorHAnsi" w:hAnsiTheme="majorHAnsi" w:cstheme="majorHAnsi"/>
              </w:rPr>
            </w:pPr>
            <w:r w:rsidRPr="00967A2B">
              <w:rPr>
                <w:rFonts w:asciiTheme="majorHAnsi" w:hAnsiTheme="majorHAnsi" w:cstheme="majorHAnsi"/>
              </w:rPr>
              <w:t>od [miesiąc – rok]</w:t>
            </w:r>
          </w:p>
          <w:p w:rsidR="00C80D1D" w:rsidRPr="00967A2B" w:rsidRDefault="00C80D1D" w:rsidP="00F408BE">
            <w:pPr>
              <w:tabs>
                <w:tab w:val="left" w:pos="851"/>
              </w:tabs>
              <w:spacing w:after="0" w:line="276" w:lineRule="auto"/>
              <w:contextualSpacing/>
              <w:jc w:val="center"/>
              <w:rPr>
                <w:rFonts w:asciiTheme="majorHAnsi" w:hAnsiTheme="majorHAnsi" w:cstheme="majorHAnsi"/>
              </w:rPr>
            </w:pPr>
            <w:r w:rsidRPr="00967A2B">
              <w:rPr>
                <w:rFonts w:asciiTheme="majorHAnsi" w:hAnsiTheme="majorHAnsi" w:cstheme="majorHAnsi"/>
              </w:rPr>
              <w:t>do [miesiąc – rok]</w:t>
            </w:r>
          </w:p>
        </w:tc>
      </w:tr>
      <w:tr w:rsidR="00C80D1D" w:rsidRPr="00967A2B" w:rsidTr="00F408BE">
        <w:trPr>
          <w:cantSplit/>
          <w:trHeight w:val="260"/>
          <w:jc w:val="right"/>
        </w:trPr>
        <w:tc>
          <w:tcPr>
            <w:tcW w:w="469" w:type="pct"/>
            <w:tcBorders>
              <w:top w:val="single" w:sz="4" w:space="0" w:color="auto"/>
              <w:bottom w:val="single" w:sz="4" w:space="0" w:color="auto"/>
              <w:right w:val="single" w:sz="4" w:space="0" w:color="auto"/>
            </w:tcBorders>
            <w:vAlign w:val="center"/>
          </w:tcPr>
          <w:p w:rsidR="00C80D1D" w:rsidRPr="00967A2B" w:rsidRDefault="00C80D1D" w:rsidP="00F408BE">
            <w:pPr>
              <w:tabs>
                <w:tab w:val="left" w:pos="851"/>
              </w:tabs>
              <w:spacing w:before="360" w:after="360" w:line="276" w:lineRule="auto"/>
              <w:contextualSpacing/>
              <w:jc w:val="center"/>
              <w:rPr>
                <w:rFonts w:asciiTheme="majorHAnsi" w:hAnsiTheme="majorHAnsi" w:cstheme="majorHAnsi"/>
              </w:rPr>
            </w:pPr>
            <w:r w:rsidRPr="00967A2B">
              <w:rPr>
                <w:rFonts w:asciiTheme="majorHAnsi" w:hAnsiTheme="majorHAnsi" w:cstheme="majorHAnsi"/>
              </w:rPr>
              <w:t>1</w:t>
            </w: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18"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327" w:type="pct"/>
            <w:tcBorders>
              <w:top w:val="single" w:sz="4" w:space="0" w:color="auto"/>
              <w:left w:val="single" w:sz="4" w:space="0" w:color="auto"/>
              <w:bottom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r>
      <w:tr w:rsidR="00C80D1D" w:rsidRPr="00967A2B" w:rsidTr="00F408BE">
        <w:trPr>
          <w:cantSplit/>
          <w:trHeight w:val="260"/>
          <w:jc w:val="right"/>
        </w:trPr>
        <w:tc>
          <w:tcPr>
            <w:tcW w:w="469" w:type="pct"/>
            <w:tcBorders>
              <w:top w:val="single" w:sz="4" w:space="0" w:color="auto"/>
              <w:bottom w:val="single" w:sz="4" w:space="0" w:color="auto"/>
              <w:right w:val="single" w:sz="4" w:space="0" w:color="auto"/>
            </w:tcBorders>
            <w:vAlign w:val="center"/>
          </w:tcPr>
          <w:p w:rsidR="00C80D1D" w:rsidRPr="00967A2B" w:rsidRDefault="00C80D1D" w:rsidP="00F408BE">
            <w:pPr>
              <w:tabs>
                <w:tab w:val="left" w:pos="851"/>
              </w:tabs>
              <w:spacing w:before="360" w:after="360" w:line="276" w:lineRule="auto"/>
              <w:contextualSpacing/>
              <w:jc w:val="center"/>
              <w:rPr>
                <w:rFonts w:asciiTheme="majorHAnsi" w:hAnsiTheme="majorHAnsi" w:cstheme="majorHAnsi"/>
              </w:rPr>
            </w:pPr>
            <w:r w:rsidRPr="00967A2B">
              <w:rPr>
                <w:rFonts w:asciiTheme="majorHAnsi" w:hAnsiTheme="majorHAnsi" w:cstheme="majorHAnsi"/>
              </w:rPr>
              <w:t>2</w:t>
            </w: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18"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327" w:type="pct"/>
            <w:tcBorders>
              <w:top w:val="single" w:sz="4" w:space="0" w:color="auto"/>
              <w:left w:val="single" w:sz="4" w:space="0" w:color="auto"/>
              <w:bottom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r>
      <w:tr w:rsidR="00C80D1D" w:rsidRPr="00967A2B" w:rsidTr="00F408BE">
        <w:trPr>
          <w:cantSplit/>
          <w:trHeight w:val="260"/>
          <w:jc w:val="right"/>
        </w:trPr>
        <w:tc>
          <w:tcPr>
            <w:tcW w:w="469" w:type="pct"/>
            <w:tcBorders>
              <w:top w:val="single" w:sz="4" w:space="0" w:color="auto"/>
              <w:bottom w:val="single" w:sz="4" w:space="0" w:color="auto"/>
              <w:right w:val="single" w:sz="4" w:space="0" w:color="auto"/>
            </w:tcBorders>
            <w:vAlign w:val="center"/>
          </w:tcPr>
          <w:p w:rsidR="00C80D1D" w:rsidRPr="00967A2B" w:rsidRDefault="00C80D1D" w:rsidP="00F408BE">
            <w:pPr>
              <w:tabs>
                <w:tab w:val="left" w:pos="851"/>
              </w:tabs>
              <w:spacing w:before="360" w:after="360" w:line="276" w:lineRule="auto"/>
              <w:contextualSpacing/>
              <w:jc w:val="center"/>
              <w:rPr>
                <w:rFonts w:asciiTheme="majorHAnsi" w:hAnsiTheme="majorHAnsi" w:cstheme="majorHAnsi"/>
              </w:rPr>
            </w:pPr>
            <w:r w:rsidRPr="00967A2B">
              <w:rPr>
                <w:rFonts w:asciiTheme="majorHAnsi" w:hAnsiTheme="majorHAnsi" w:cstheme="majorHAnsi"/>
              </w:rPr>
              <w:t>3</w:t>
            </w: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93"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018" w:type="pct"/>
            <w:tcBorders>
              <w:top w:val="single" w:sz="4" w:space="0" w:color="auto"/>
              <w:left w:val="single" w:sz="4" w:space="0" w:color="auto"/>
              <w:bottom w:val="single" w:sz="4" w:space="0" w:color="auto"/>
              <w:right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c>
          <w:tcPr>
            <w:tcW w:w="1327" w:type="pct"/>
            <w:tcBorders>
              <w:top w:val="single" w:sz="4" w:space="0" w:color="auto"/>
              <w:left w:val="single" w:sz="4" w:space="0" w:color="auto"/>
              <w:bottom w:val="single" w:sz="4" w:space="0" w:color="auto"/>
            </w:tcBorders>
          </w:tcPr>
          <w:p w:rsidR="00C80D1D" w:rsidRPr="00967A2B" w:rsidRDefault="00C80D1D" w:rsidP="00F408BE">
            <w:pPr>
              <w:tabs>
                <w:tab w:val="left" w:pos="851"/>
              </w:tabs>
              <w:spacing w:before="360" w:after="360" w:line="276" w:lineRule="auto"/>
              <w:contextualSpacing/>
              <w:rPr>
                <w:rFonts w:asciiTheme="majorHAnsi" w:hAnsiTheme="majorHAnsi" w:cstheme="majorHAnsi"/>
              </w:rPr>
            </w:pPr>
          </w:p>
        </w:tc>
      </w:tr>
    </w:tbl>
    <w:p w:rsidR="00C80D1D" w:rsidRPr="00967A2B" w:rsidRDefault="00C80D1D" w:rsidP="00C80D1D">
      <w:pPr>
        <w:spacing w:after="0" w:line="276" w:lineRule="auto"/>
        <w:jc w:val="both"/>
        <w:rPr>
          <w:rFonts w:asciiTheme="majorHAnsi" w:eastAsia="TimesNewRoman" w:hAnsiTheme="majorHAnsi" w:cstheme="majorHAnsi"/>
          <w:i/>
        </w:rPr>
      </w:pPr>
    </w:p>
    <w:p w:rsidR="00C80D1D" w:rsidRPr="00967A2B" w:rsidRDefault="00C80D1D" w:rsidP="00C80D1D">
      <w:pPr>
        <w:spacing w:after="0" w:line="276" w:lineRule="auto"/>
        <w:ind w:firstLine="708"/>
        <w:jc w:val="both"/>
        <w:rPr>
          <w:rFonts w:asciiTheme="majorHAnsi" w:eastAsia="TimesNewRoman" w:hAnsiTheme="majorHAnsi" w:cstheme="majorHAnsi"/>
          <w:i/>
          <w:sz w:val="18"/>
          <w:szCs w:val="18"/>
        </w:rPr>
      </w:pPr>
      <w:r w:rsidRPr="00967A2B">
        <w:rPr>
          <w:rFonts w:asciiTheme="majorHAnsi" w:eastAsia="TimesNewRoman" w:hAnsiTheme="majorHAnsi" w:cstheme="majorHAnsi"/>
          <w:i/>
          <w:sz w:val="18"/>
          <w:szCs w:val="18"/>
        </w:rPr>
        <w:t>Jeżeli Wykonawca powołuje się na doświadczenie w realizacji zamówień, wykonywanych wspólnie z innymi wykonawcami, wówczas w powyższym wykazie zamówień zobowiązany jest podać jedynie te zamówienia (dostawy lub usługi), w których wykonaniu Wykonawca ten bezpośrednio uczestniczył, a w przypadku świadczeń powtarzających się lub ciągłych, w których wykonywaniu bezpośrednio uczestniczył lub uczestniczy</w:t>
      </w:r>
    </w:p>
    <w:p w:rsidR="00C80D1D" w:rsidRPr="00967A2B" w:rsidRDefault="00C80D1D" w:rsidP="00C80D1D">
      <w:pPr>
        <w:spacing w:after="0" w:line="276" w:lineRule="auto"/>
        <w:jc w:val="both"/>
        <w:rPr>
          <w:rFonts w:asciiTheme="majorHAnsi" w:eastAsia="TimesNewRoman" w:hAnsiTheme="majorHAnsi" w:cstheme="majorHAnsi"/>
          <w:i/>
        </w:rPr>
      </w:pPr>
    </w:p>
    <w:p w:rsidR="00C80D1D" w:rsidRPr="00967A2B" w:rsidRDefault="00C80D1D" w:rsidP="00C80D1D">
      <w:pPr>
        <w:spacing w:after="0" w:line="276" w:lineRule="auto"/>
        <w:jc w:val="both"/>
        <w:rPr>
          <w:rFonts w:asciiTheme="majorHAnsi" w:hAnsiTheme="majorHAnsi" w:cstheme="majorHAnsi"/>
        </w:rPr>
      </w:pPr>
    </w:p>
    <w:p w:rsidR="00C80D1D" w:rsidRPr="00967A2B" w:rsidRDefault="00C80D1D" w:rsidP="00C80D1D">
      <w:pPr>
        <w:spacing w:after="0" w:line="276" w:lineRule="auto"/>
        <w:jc w:val="both"/>
        <w:rPr>
          <w:rFonts w:asciiTheme="majorHAnsi" w:hAnsiTheme="majorHAnsi" w:cstheme="majorHAnsi"/>
        </w:rPr>
      </w:pPr>
    </w:p>
    <w:p w:rsidR="00C80D1D" w:rsidRPr="00967A2B" w:rsidRDefault="00C80D1D" w:rsidP="00C80D1D">
      <w:pPr>
        <w:spacing w:line="276" w:lineRule="auto"/>
        <w:jc w:val="both"/>
        <w:rPr>
          <w:rFonts w:asciiTheme="majorHAnsi" w:eastAsia="TimesNewRoman" w:hAnsiTheme="majorHAnsi" w:cstheme="majorHAnsi"/>
        </w:rPr>
      </w:pPr>
    </w:p>
    <w:p w:rsidR="00C80D1D" w:rsidRPr="00967A2B" w:rsidRDefault="00C80D1D" w:rsidP="00C80D1D">
      <w:pPr>
        <w:spacing w:after="0" w:line="276" w:lineRule="auto"/>
        <w:ind w:left="4956"/>
        <w:contextualSpacing/>
        <w:jc w:val="center"/>
        <w:rPr>
          <w:rFonts w:asciiTheme="majorHAnsi" w:eastAsia="TimesNewRoman" w:hAnsiTheme="majorHAnsi" w:cstheme="majorHAnsi"/>
          <w:i/>
        </w:rPr>
      </w:pPr>
    </w:p>
    <w:p w:rsidR="00C80D1D" w:rsidRPr="00967A2B" w:rsidRDefault="00C80D1D" w:rsidP="00C80D1D">
      <w:pPr>
        <w:spacing w:after="0" w:line="276" w:lineRule="auto"/>
        <w:ind w:left="4956"/>
        <w:contextualSpacing/>
        <w:jc w:val="center"/>
        <w:rPr>
          <w:rFonts w:asciiTheme="majorHAnsi" w:eastAsia="TimesNewRoman" w:hAnsiTheme="majorHAnsi" w:cstheme="majorHAnsi"/>
          <w:i/>
        </w:rPr>
      </w:pPr>
    </w:p>
    <w:p w:rsidR="00C80D1D" w:rsidRPr="00967A2B" w:rsidRDefault="00C80D1D" w:rsidP="00C80D1D">
      <w:pPr>
        <w:spacing w:line="276" w:lineRule="auto"/>
        <w:rPr>
          <w:rFonts w:asciiTheme="majorHAnsi" w:eastAsia="Times New Roman" w:hAnsiTheme="majorHAnsi" w:cstheme="majorHAnsi"/>
          <w:lang w:eastAsia="pl-PL"/>
        </w:rPr>
      </w:pPr>
      <w:r w:rsidRPr="00967A2B">
        <w:rPr>
          <w:rFonts w:asciiTheme="majorHAnsi" w:eastAsia="Times New Roman" w:hAnsiTheme="majorHAnsi" w:cstheme="majorHAnsi"/>
          <w:lang w:eastAsia="pl-PL"/>
        </w:rPr>
        <w:br w:type="page"/>
      </w:r>
    </w:p>
    <w:p w:rsidR="00C80D1D" w:rsidRPr="00967A2B" w:rsidRDefault="00C80D1D" w:rsidP="00C80D1D">
      <w:pPr>
        <w:spacing w:after="0" w:line="276" w:lineRule="auto"/>
        <w:contextualSpacing/>
        <w:jc w:val="right"/>
        <w:rPr>
          <w:rFonts w:asciiTheme="majorHAnsi" w:eastAsia="Times New Roman" w:hAnsiTheme="majorHAnsi" w:cstheme="majorHAnsi"/>
          <w:lang w:eastAsia="pl-PL"/>
        </w:rPr>
      </w:pPr>
      <w:r w:rsidRPr="00967A2B">
        <w:rPr>
          <w:rFonts w:asciiTheme="majorHAnsi" w:eastAsia="Times New Roman" w:hAnsiTheme="majorHAnsi" w:cstheme="majorHAnsi"/>
          <w:lang w:eastAsia="pl-PL"/>
        </w:rPr>
        <w:lastRenderedPageBreak/>
        <w:t>zał. nr 2 e) do SWZ</w:t>
      </w:r>
    </w:p>
    <w:p w:rsidR="00C80D1D" w:rsidRPr="00967A2B" w:rsidRDefault="00C80D1D" w:rsidP="00C80D1D">
      <w:pPr>
        <w:spacing w:after="120" w:line="276" w:lineRule="auto"/>
        <w:contextualSpacing/>
        <w:rPr>
          <w:rFonts w:asciiTheme="majorHAnsi" w:hAnsiTheme="majorHAnsi" w:cstheme="majorHAnsi"/>
          <w:b/>
          <w:sz w:val="24"/>
          <w:u w:val="single"/>
        </w:rPr>
      </w:pPr>
    </w:p>
    <w:p w:rsidR="00C80D1D" w:rsidRPr="00967A2B" w:rsidRDefault="00C80D1D" w:rsidP="00C80D1D">
      <w:pPr>
        <w:spacing w:after="120" w:line="276" w:lineRule="auto"/>
        <w:contextualSpacing/>
        <w:jc w:val="center"/>
        <w:rPr>
          <w:rFonts w:asciiTheme="majorHAnsi" w:hAnsiTheme="majorHAnsi" w:cstheme="majorHAnsi"/>
          <w:b/>
          <w:sz w:val="24"/>
        </w:rPr>
      </w:pPr>
    </w:p>
    <w:p w:rsidR="00C80D1D" w:rsidRPr="00967A2B" w:rsidRDefault="00C80D1D" w:rsidP="00C80D1D">
      <w:pPr>
        <w:spacing w:after="120" w:line="276" w:lineRule="auto"/>
        <w:contextualSpacing/>
        <w:jc w:val="center"/>
        <w:rPr>
          <w:rFonts w:asciiTheme="majorHAnsi" w:hAnsiTheme="majorHAnsi" w:cstheme="majorHAnsi"/>
          <w:b/>
          <w:sz w:val="24"/>
        </w:rPr>
      </w:pPr>
      <w:r w:rsidRPr="00967A2B">
        <w:rPr>
          <w:rFonts w:asciiTheme="majorHAnsi" w:hAnsiTheme="majorHAnsi" w:cstheme="majorHAnsi"/>
          <w:b/>
          <w:sz w:val="24"/>
        </w:rPr>
        <w:t xml:space="preserve">Oświadczenie Wykonawcy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składane na potwierdzenie niepodlegania wykluczeniu z postępowania,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o którym mowa w art. 108 ust. 1 pkt. 5 ustawy z dnia 11 września 2019 r.</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 Prawo zamówień publicznych (Dz. U. z 2019 poz. 2019 ze zm.) </w:t>
      </w:r>
    </w:p>
    <w:p w:rsidR="00C80D1D" w:rsidRPr="00967A2B" w:rsidRDefault="00C80D1D" w:rsidP="00C80D1D">
      <w:pPr>
        <w:spacing w:after="0" w:line="276" w:lineRule="auto"/>
        <w:jc w:val="center"/>
        <w:rPr>
          <w:rFonts w:asciiTheme="majorHAnsi" w:hAnsiTheme="majorHAnsi" w:cstheme="majorHAnsi"/>
          <w:i/>
          <w:sz w:val="18"/>
          <w:szCs w:val="18"/>
        </w:rPr>
      </w:pPr>
      <w:r w:rsidRPr="00967A2B">
        <w:rPr>
          <w:rFonts w:asciiTheme="majorHAnsi" w:hAnsiTheme="majorHAnsi" w:cstheme="majorHAnsi"/>
          <w:i/>
          <w:sz w:val="18"/>
          <w:szCs w:val="18"/>
        </w:rPr>
        <w:t>(dotyczy zarówno wykonawców składających oferty na zadanie nr 1 jak i zadanie nr 2)</w:t>
      </w:r>
    </w:p>
    <w:p w:rsidR="00C80D1D" w:rsidRPr="00967A2B" w:rsidRDefault="00C80D1D" w:rsidP="00C80D1D">
      <w:pPr>
        <w:spacing w:after="0" w:line="276" w:lineRule="auto"/>
        <w:jc w:val="center"/>
        <w:rPr>
          <w:rFonts w:asciiTheme="majorHAnsi" w:hAnsiTheme="majorHAnsi" w:cstheme="majorHAnsi"/>
          <w:b/>
          <w:sz w:val="24"/>
          <w:szCs w:val="24"/>
        </w:rPr>
      </w:pPr>
    </w:p>
    <w:p w:rsidR="00C80D1D" w:rsidRPr="00967A2B" w:rsidRDefault="00C80D1D" w:rsidP="00C80D1D">
      <w:pPr>
        <w:spacing w:after="0" w:line="276" w:lineRule="auto"/>
        <w:ind w:firstLine="708"/>
        <w:contextualSpacing/>
        <w:jc w:val="both"/>
        <w:rPr>
          <w:rFonts w:asciiTheme="majorHAnsi" w:eastAsia="TimesNewRoman" w:hAnsiTheme="majorHAnsi" w:cstheme="majorHAnsi"/>
        </w:rPr>
      </w:pPr>
      <w:r w:rsidRPr="00967A2B">
        <w:rPr>
          <w:rFonts w:asciiTheme="majorHAnsi" w:eastAsia="TimesNewRoman" w:hAnsiTheme="majorHAnsi" w:cstheme="majorHAnsi"/>
        </w:rPr>
        <w:t xml:space="preserve">Oświadczam, iż nie podlegam wykluczeniu z postępowania prowadzonego w trybie podstawowym na </w:t>
      </w:r>
      <w:r w:rsidRPr="00C005FE">
        <w:rPr>
          <w:rFonts w:asciiTheme="majorHAnsi" w:hAnsiTheme="majorHAnsi" w:cstheme="majorHAnsi"/>
          <w:b/>
          <w:i/>
        </w:rPr>
        <w:t>„</w:t>
      </w:r>
      <w:r w:rsidRPr="00C005FE">
        <w:rPr>
          <w:rFonts w:asciiTheme="majorHAnsi" w:hAnsiTheme="majorHAnsi" w:cstheme="majorHAnsi"/>
          <w:b/>
          <w:bCs/>
          <w:i/>
        </w:rPr>
        <w:t>Zakup wraz z dostawą do siedziby Zamawiającego fabrycznie nowego sprzętu komputerowego, systemów operacyjnych i baz danych w podanej przez Zamawiającego konfiguracji techniczno-użytkowej</w:t>
      </w:r>
      <w:r w:rsidRPr="00C005FE">
        <w:rPr>
          <w:rFonts w:asciiTheme="majorHAnsi" w:hAnsiTheme="majorHAnsi" w:cstheme="majorHAnsi"/>
          <w:b/>
          <w:i/>
        </w:rPr>
        <w:t xml:space="preserve">” </w:t>
      </w:r>
      <w:r w:rsidRPr="00967A2B">
        <w:rPr>
          <w:rFonts w:asciiTheme="majorHAnsi" w:hAnsiTheme="majorHAnsi" w:cstheme="majorHAnsi"/>
          <w:i/>
        </w:rPr>
        <w:t>(</w:t>
      </w:r>
      <w:r w:rsidRPr="00967A2B">
        <w:rPr>
          <w:rFonts w:asciiTheme="majorHAnsi" w:hAnsiTheme="majorHAnsi" w:cstheme="majorHAnsi"/>
        </w:rPr>
        <w:t>sygn. sprawy TZ/PF/2/2021)</w:t>
      </w:r>
      <w:r w:rsidRPr="00967A2B">
        <w:rPr>
          <w:rFonts w:asciiTheme="majorHAnsi" w:eastAsia="TimesNewRoman" w:hAnsiTheme="majorHAnsi" w:cstheme="majorHAnsi"/>
        </w:rPr>
        <w:t>, w zakresie określonym w art. 108 ust. 1 pkt 5 ustawy z dnia 11 września 2019 r. Prawo zamówień publicznych (D</w:t>
      </w:r>
      <w:r>
        <w:rPr>
          <w:rFonts w:asciiTheme="majorHAnsi" w:eastAsia="TimesNewRoman" w:hAnsiTheme="majorHAnsi" w:cstheme="majorHAnsi"/>
        </w:rPr>
        <w:t>z</w:t>
      </w:r>
      <w:r w:rsidRPr="00967A2B">
        <w:rPr>
          <w:rFonts w:asciiTheme="majorHAnsi" w:eastAsia="TimesNewRoman" w:hAnsiTheme="majorHAnsi" w:cstheme="majorHAnsi"/>
        </w:rPr>
        <w:t xml:space="preserve">. U. z 2019 </w:t>
      </w:r>
      <w:r>
        <w:rPr>
          <w:rFonts w:asciiTheme="majorHAnsi" w:eastAsia="TimesNewRoman" w:hAnsiTheme="majorHAnsi" w:cstheme="majorHAnsi"/>
        </w:rPr>
        <w:t xml:space="preserve">r. </w:t>
      </w:r>
      <w:r w:rsidRPr="00967A2B">
        <w:rPr>
          <w:rFonts w:asciiTheme="majorHAnsi" w:eastAsia="TimesNewRoman" w:hAnsiTheme="majorHAnsi" w:cstheme="majorHAnsi"/>
        </w:rPr>
        <w:t>poz. 2019 ze zm.) tj.:</w:t>
      </w:r>
    </w:p>
    <w:p w:rsidR="00C80D1D" w:rsidRPr="00967A2B" w:rsidRDefault="00C80D1D" w:rsidP="00C80D1D">
      <w:pPr>
        <w:spacing w:after="0" w:line="276" w:lineRule="auto"/>
        <w:ind w:firstLine="708"/>
        <w:contextualSpacing/>
        <w:jc w:val="both"/>
        <w:rPr>
          <w:rFonts w:asciiTheme="majorHAnsi" w:eastAsia="TimesNewRoman" w:hAnsiTheme="majorHAnsi" w:cstheme="majorHAnsi"/>
        </w:rPr>
      </w:pPr>
    </w:p>
    <w:p w:rsidR="00C80D1D" w:rsidRPr="00967A2B" w:rsidRDefault="00C80D1D" w:rsidP="00C80D1D">
      <w:pPr>
        <w:pStyle w:val="Akapitzlist"/>
        <w:numPr>
          <w:ilvl w:val="7"/>
          <w:numId w:val="4"/>
        </w:numPr>
        <w:spacing w:after="0" w:line="276" w:lineRule="auto"/>
        <w:ind w:left="709" w:hanging="709"/>
        <w:jc w:val="both"/>
        <w:rPr>
          <w:rFonts w:asciiTheme="majorHAnsi" w:eastAsia="TimesNewRoman" w:hAnsiTheme="majorHAnsi" w:cstheme="majorHAnsi"/>
        </w:rPr>
      </w:pPr>
      <w:r w:rsidRPr="00967A2B">
        <w:rPr>
          <w:rFonts w:asciiTheme="majorHAnsi" w:eastAsia="TimesNewRoman" w:hAnsiTheme="majorHAnsi" w:cstheme="majorHAnsi"/>
          <w:b/>
        </w:rPr>
        <w:t xml:space="preserve">nie przynależę do tej samej grupy kapitałowej* </w:t>
      </w:r>
      <w:r w:rsidRPr="00967A2B">
        <w:rPr>
          <w:rFonts w:asciiTheme="majorHAnsi" w:eastAsia="TimesNewRoman" w:hAnsiTheme="majorHAnsi" w:cstheme="majorHAnsi"/>
        </w:rPr>
        <w:t>w rozumieniu ustawy z dnia 16 lutego 2007 r. o ochronie konkurencji i konsumentów (</w:t>
      </w:r>
      <w:proofErr w:type="spellStart"/>
      <w:r w:rsidRPr="00967A2B">
        <w:rPr>
          <w:rFonts w:asciiTheme="majorHAnsi" w:eastAsia="TimesNewRoman" w:hAnsiTheme="majorHAnsi" w:cstheme="majorHAnsi"/>
        </w:rPr>
        <w:t>t.j</w:t>
      </w:r>
      <w:proofErr w:type="spellEnd"/>
      <w:r w:rsidRPr="00967A2B">
        <w:rPr>
          <w:rFonts w:asciiTheme="majorHAnsi" w:eastAsia="TimesNewRoman" w:hAnsiTheme="majorHAnsi" w:cstheme="majorHAnsi"/>
        </w:rPr>
        <w:t xml:space="preserve">. Dz. U. z 2021 r. poz. 275), z innym Wykonawcą, który złożył odrębną ofertę *, </w:t>
      </w:r>
    </w:p>
    <w:p w:rsidR="00C80D1D" w:rsidRPr="00967A2B" w:rsidRDefault="00C80D1D" w:rsidP="00C80D1D">
      <w:pPr>
        <w:pStyle w:val="Akapitzlist"/>
        <w:spacing w:after="0" w:line="276" w:lineRule="auto"/>
        <w:ind w:left="709"/>
        <w:jc w:val="both"/>
        <w:rPr>
          <w:rFonts w:asciiTheme="majorHAnsi" w:eastAsia="TimesNewRoman" w:hAnsiTheme="majorHAnsi" w:cstheme="majorHAnsi"/>
        </w:rPr>
      </w:pPr>
      <w:r w:rsidRPr="00967A2B">
        <w:rPr>
          <w:rFonts w:asciiTheme="majorHAnsi" w:eastAsia="TimesNewRoman" w:hAnsiTheme="majorHAnsi" w:cstheme="majorHAnsi"/>
        </w:rPr>
        <w:t>lub</w:t>
      </w:r>
    </w:p>
    <w:p w:rsidR="00C80D1D" w:rsidRPr="00967A2B" w:rsidRDefault="00C80D1D" w:rsidP="00C80D1D">
      <w:pPr>
        <w:pStyle w:val="Akapitzlist"/>
        <w:numPr>
          <w:ilvl w:val="7"/>
          <w:numId w:val="4"/>
        </w:numPr>
        <w:spacing w:after="0" w:line="276" w:lineRule="auto"/>
        <w:ind w:left="709" w:hanging="709"/>
        <w:jc w:val="both"/>
        <w:rPr>
          <w:rFonts w:asciiTheme="majorHAnsi" w:eastAsia="TimesNewRoman" w:hAnsiTheme="majorHAnsi" w:cstheme="majorHAnsi"/>
        </w:rPr>
      </w:pPr>
      <w:r w:rsidRPr="00967A2B">
        <w:rPr>
          <w:rFonts w:asciiTheme="majorHAnsi" w:eastAsia="TimesNewRoman" w:hAnsiTheme="majorHAnsi" w:cstheme="majorHAnsi"/>
          <w:b/>
        </w:rPr>
        <w:t>przynależę do tej samej grupy kapitałowej*</w:t>
      </w:r>
      <w:r w:rsidRPr="00967A2B">
        <w:rPr>
          <w:rFonts w:asciiTheme="majorHAnsi" w:eastAsia="TimesNewRoman" w:hAnsiTheme="majorHAnsi" w:cstheme="majorHAnsi"/>
        </w:rPr>
        <w:t xml:space="preserve"> w rozumieniu ustawy z dnia 16 lutego 2007 r. o ochronie konkurencji i konsumentów (</w:t>
      </w:r>
      <w:proofErr w:type="spellStart"/>
      <w:r w:rsidRPr="00967A2B">
        <w:rPr>
          <w:rFonts w:asciiTheme="majorHAnsi" w:eastAsia="TimesNewRoman" w:hAnsiTheme="majorHAnsi" w:cstheme="majorHAnsi"/>
        </w:rPr>
        <w:t>t.j</w:t>
      </w:r>
      <w:proofErr w:type="spellEnd"/>
      <w:r w:rsidRPr="00967A2B">
        <w:rPr>
          <w:rFonts w:asciiTheme="majorHAnsi" w:eastAsia="TimesNewRoman" w:hAnsiTheme="majorHAnsi" w:cstheme="majorHAnsi"/>
        </w:rPr>
        <w:t xml:space="preserve">. Dz. U. z 2021 r. poz. 275), z innym Wykonawcą, który złożył odrębną ofertę oraz przedkładam dokumenty i informacje potwierdzające przygotowanie oferty, niezależnie od innego Wykonawcy należącego do tej samej grupy kapitałowej*. </w:t>
      </w:r>
    </w:p>
    <w:p w:rsidR="00C80D1D" w:rsidRPr="00967A2B" w:rsidRDefault="00C80D1D" w:rsidP="00C80D1D">
      <w:pPr>
        <w:pStyle w:val="Akapitzlist"/>
        <w:spacing w:after="0" w:line="276" w:lineRule="auto"/>
        <w:ind w:left="709"/>
        <w:jc w:val="both"/>
        <w:rPr>
          <w:rFonts w:asciiTheme="majorHAnsi" w:eastAsia="TimesNewRoman" w:hAnsiTheme="majorHAnsi" w:cstheme="majorHAnsi"/>
        </w:rPr>
      </w:pPr>
      <w:r w:rsidRPr="00967A2B">
        <w:rPr>
          <w:rFonts w:asciiTheme="majorHAnsi" w:eastAsia="TimesNewRoman" w:hAnsiTheme="majorHAnsi" w:cstheme="majorHAnsi"/>
        </w:rPr>
        <w:t>Załączniki:</w:t>
      </w:r>
    </w:p>
    <w:p w:rsidR="00C80D1D" w:rsidRPr="00967A2B" w:rsidRDefault="00C80D1D" w:rsidP="00C80D1D">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967A2B">
        <w:rPr>
          <w:rFonts w:asciiTheme="majorHAnsi" w:eastAsia="TimesNewRoman" w:hAnsiTheme="majorHAnsi" w:cstheme="majorHAnsi"/>
        </w:rPr>
        <w:t>……………………………………………………………………………….</w:t>
      </w:r>
    </w:p>
    <w:p w:rsidR="00C80D1D" w:rsidRPr="00967A2B" w:rsidRDefault="00C80D1D" w:rsidP="00C80D1D">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967A2B">
        <w:rPr>
          <w:rFonts w:asciiTheme="majorHAnsi" w:eastAsia="TimesNewRoman" w:hAnsiTheme="majorHAnsi" w:cstheme="majorHAnsi"/>
        </w:rPr>
        <w:t>……………………………………………………………………………….</w:t>
      </w:r>
    </w:p>
    <w:p w:rsidR="00C80D1D" w:rsidRPr="00967A2B" w:rsidRDefault="00C80D1D" w:rsidP="00C80D1D">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967A2B">
        <w:rPr>
          <w:rFonts w:asciiTheme="majorHAnsi" w:eastAsia="TimesNewRoman" w:hAnsiTheme="majorHAnsi" w:cstheme="majorHAnsi"/>
        </w:rPr>
        <w:t>……………………………………………………………………………….</w:t>
      </w:r>
    </w:p>
    <w:p w:rsidR="00C80D1D" w:rsidRPr="00967A2B" w:rsidRDefault="00C80D1D" w:rsidP="00C80D1D">
      <w:pPr>
        <w:spacing w:after="0" w:line="276" w:lineRule="auto"/>
        <w:ind w:firstLine="708"/>
        <w:jc w:val="both"/>
        <w:rPr>
          <w:rFonts w:asciiTheme="majorHAnsi" w:eastAsia="TimesNewRoman" w:hAnsiTheme="majorHAnsi" w:cstheme="majorHAnsi"/>
        </w:rPr>
      </w:pPr>
      <w:r w:rsidRPr="00967A2B">
        <w:rPr>
          <w:rFonts w:asciiTheme="majorHAnsi" w:eastAsia="TimesNewRoman" w:hAnsiTheme="majorHAnsi" w:cstheme="majorHAnsi"/>
        </w:rPr>
        <w:t>lub</w:t>
      </w:r>
    </w:p>
    <w:p w:rsidR="00C80D1D" w:rsidRPr="00967A2B" w:rsidRDefault="00C80D1D" w:rsidP="00C80D1D">
      <w:pPr>
        <w:pStyle w:val="Akapitzlist"/>
        <w:numPr>
          <w:ilvl w:val="7"/>
          <w:numId w:val="4"/>
        </w:numPr>
        <w:spacing w:after="0" w:line="276" w:lineRule="auto"/>
        <w:ind w:left="709" w:hanging="709"/>
        <w:jc w:val="both"/>
        <w:rPr>
          <w:rFonts w:asciiTheme="majorHAnsi" w:eastAsia="TimesNewRoman" w:hAnsiTheme="majorHAnsi" w:cstheme="majorHAnsi"/>
          <w:b/>
        </w:rPr>
      </w:pPr>
      <w:r w:rsidRPr="00967A2B">
        <w:rPr>
          <w:rFonts w:asciiTheme="majorHAnsi" w:eastAsia="TimesNewRoman" w:hAnsiTheme="majorHAnsi" w:cstheme="majorHAnsi"/>
          <w:b/>
        </w:rPr>
        <w:t xml:space="preserve">żadne z powyższych*. </w:t>
      </w:r>
    </w:p>
    <w:p w:rsidR="00C80D1D" w:rsidRPr="00967A2B" w:rsidRDefault="00C80D1D" w:rsidP="00C80D1D">
      <w:pPr>
        <w:spacing w:after="0" w:line="276" w:lineRule="auto"/>
        <w:jc w:val="both"/>
        <w:rPr>
          <w:rFonts w:asciiTheme="majorHAnsi" w:eastAsia="TimesNewRoman" w:hAnsiTheme="majorHAnsi" w:cstheme="majorHAnsi"/>
        </w:rPr>
      </w:pPr>
    </w:p>
    <w:p w:rsidR="00C80D1D" w:rsidRPr="00967A2B" w:rsidRDefault="00C80D1D" w:rsidP="00C80D1D">
      <w:pPr>
        <w:spacing w:after="0" w:line="276" w:lineRule="auto"/>
        <w:jc w:val="both"/>
        <w:rPr>
          <w:rFonts w:asciiTheme="majorHAnsi" w:eastAsia="TimesNewRoman" w:hAnsiTheme="majorHAnsi" w:cstheme="majorHAnsi"/>
        </w:rPr>
      </w:pPr>
    </w:p>
    <w:p w:rsidR="00C80D1D" w:rsidRPr="00967A2B" w:rsidRDefault="00C80D1D" w:rsidP="00C80D1D">
      <w:pPr>
        <w:pStyle w:val="Akapitzlist"/>
        <w:spacing w:after="0" w:line="276" w:lineRule="auto"/>
        <w:jc w:val="both"/>
        <w:rPr>
          <w:rFonts w:asciiTheme="majorHAnsi" w:eastAsia="TimesNewRoman" w:hAnsiTheme="majorHAnsi" w:cstheme="majorHAnsi"/>
          <w:i/>
        </w:rPr>
      </w:pPr>
    </w:p>
    <w:p w:rsidR="00C80D1D" w:rsidRPr="00967A2B" w:rsidRDefault="00C80D1D" w:rsidP="00C80D1D">
      <w:pPr>
        <w:pStyle w:val="Akapitzlist"/>
        <w:spacing w:after="0" w:line="276" w:lineRule="auto"/>
        <w:jc w:val="both"/>
        <w:rPr>
          <w:rFonts w:asciiTheme="majorHAnsi" w:eastAsia="TimesNewRoman" w:hAnsiTheme="majorHAnsi" w:cstheme="majorHAnsi"/>
          <w:i/>
          <w:sz w:val="18"/>
          <w:szCs w:val="18"/>
        </w:rPr>
      </w:pPr>
      <w:r w:rsidRPr="00967A2B">
        <w:rPr>
          <w:rFonts w:asciiTheme="majorHAnsi" w:eastAsia="TimesNewRoman" w:hAnsiTheme="majorHAnsi" w:cstheme="majorHAnsi"/>
          <w:i/>
          <w:sz w:val="18"/>
          <w:szCs w:val="18"/>
        </w:rPr>
        <w:t>*niepotrzebne skreślić</w:t>
      </w:r>
    </w:p>
    <w:p w:rsidR="00C80D1D" w:rsidRPr="00967A2B" w:rsidRDefault="00C80D1D" w:rsidP="00C80D1D">
      <w:pPr>
        <w:spacing w:line="276" w:lineRule="auto"/>
        <w:jc w:val="right"/>
        <w:rPr>
          <w:rFonts w:asciiTheme="majorHAnsi" w:hAnsiTheme="majorHAnsi" w:cstheme="majorHAnsi"/>
        </w:rPr>
      </w:pPr>
    </w:p>
    <w:p w:rsidR="00C80D1D" w:rsidRPr="00967A2B" w:rsidRDefault="00C80D1D" w:rsidP="00C80D1D">
      <w:pPr>
        <w:spacing w:line="276" w:lineRule="auto"/>
        <w:jc w:val="right"/>
        <w:rPr>
          <w:rFonts w:asciiTheme="majorHAnsi" w:hAnsiTheme="majorHAnsi" w:cstheme="majorHAnsi"/>
        </w:rPr>
      </w:pPr>
    </w:p>
    <w:p w:rsidR="00C80D1D" w:rsidRPr="00967A2B" w:rsidRDefault="00C80D1D" w:rsidP="00C80D1D">
      <w:pPr>
        <w:spacing w:line="276" w:lineRule="auto"/>
        <w:rPr>
          <w:rFonts w:asciiTheme="majorHAnsi" w:hAnsiTheme="majorHAnsi" w:cstheme="majorHAnsi"/>
        </w:rPr>
      </w:pPr>
      <w:r w:rsidRPr="00967A2B">
        <w:rPr>
          <w:rFonts w:asciiTheme="majorHAnsi" w:hAnsiTheme="majorHAnsi" w:cstheme="majorHAnsi"/>
        </w:rPr>
        <w:br w:type="page"/>
      </w:r>
    </w:p>
    <w:p w:rsidR="00C80D1D" w:rsidRPr="00967A2B" w:rsidRDefault="00C80D1D" w:rsidP="00C80D1D">
      <w:pPr>
        <w:spacing w:line="276" w:lineRule="auto"/>
        <w:jc w:val="right"/>
        <w:rPr>
          <w:rFonts w:asciiTheme="majorHAnsi" w:eastAsia="Times New Roman" w:hAnsiTheme="majorHAnsi" w:cstheme="majorHAnsi"/>
          <w:lang w:eastAsia="pl-PL"/>
        </w:rPr>
      </w:pPr>
      <w:r w:rsidRPr="00967A2B">
        <w:rPr>
          <w:rFonts w:asciiTheme="majorHAnsi" w:hAnsiTheme="majorHAnsi" w:cstheme="majorHAnsi"/>
        </w:rPr>
        <w:lastRenderedPageBreak/>
        <w:t>z</w:t>
      </w:r>
      <w:r w:rsidRPr="00967A2B">
        <w:rPr>
          <w:rFonts w:asciiTheme="majorHAnsi" w:eastAsia="Times New Roman" w:hAnsiTheme="majorHAnsi" w:cstheme="majorHAnsi"/>
          <w:lang w:eastAsia="pl-PL"/>
        </w:rPr>
        <w:t>ał. nr 2 f) do SWZ</w:t>
      </w:r>
    </w:p>
    <w:p w:rsidR="00C80D1D" w:rsidRPr="00967A2B" w:rsidRDefault="00C80D1D" w:rsidP="00C80D1D">
      <w:pPr>
        <w:spacing w:line="276" w:lineRule="auto"/>
        <w:jc w:val="center"/>
        <w:rPr>
          <w:rFonts w:asciiTheme="majorHAnsi" w:eastAsia="Times New Roman" w:hAnsiTheme="majorHAnsi" w:cstheme="majorHAnsi"/>
          <w:lang w:eastAsia="pl-PL"/>
        </w:rPr>
      </w:pPr>
    </w:p>
    <w:p w:rsidR="00C80D1D" w:rsidRPr="00967A2B" w:rsidRDefault="00C80D1D" w:rsidP="00C80D1D">
      <w:pPr>
        <w:spacing w:after="120" w:line="276" w:lineRule="auto"/>
        <w:contextualSpacing/>
        <w:jc w:val="center"/>
        <w:rPr>
          <w:rFonts w:asciiTheme="majorHAnsi" w:hAnsiTheme="majorHAnsi" w:cstheme="majorHAnsi"/>
          <w:b/>
          <w:sz w:val="24"/>
        </w:rPr>
      </w:pPr>
      <w:r w:rsidRPr="00967A2B">
        <w:rPr>
          <w:rFonts w:asciiTheme="majorHAnsi" w:hAnsiTheme="majorHAnsi" w:cstheme="majorHAnsi"/>
          <w:b/>
          <w:sz w:val="24"/>
        </w:rPr>
        <w:t xml:space="preserve">Oświadczenie Wykonawcy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składane na potwierdzenie aktualności informacji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zawartych w oświadczeniu, o którym mowa w art. 125 ust. 1 ustawy z dnia 11 września 2019 r.  </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 Prawo zamówień publicznych (Dz. U. z 2019 poz. 2019 ze zm.)</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w zakresie podstaw wykluczenia z postępowania </w:t>
      </w:r>
    </w:p>
    <w:p w:rsidR="00C80D1D" w:rsidRPr="00967A2B" w:rsidRDefault="00C80D1D" w:rsidP="00C80D1D">
      <w:pPr>
        <w:spacing w:after="0" w:line="276" w:lineRule="auto"/>
        <w:jc w:val="center"/>
        <w:rPr>
          <w:rFonts w:asciiTheme="majorHAnsi" w:hAnsiTheme="majorHAnsi" w:cstheme="majorHAnsi"/>
          <w:i/>
          <w:sz w:val="18"/>
          <w:szCs w:val="18"/>
        </w:rPr>
      </w:pPr>
      <w:r w:rsidRPr="00967A2B">
        <w:rPr>
          <w:rFonts w:asciiTheme="majorHAnsi" w:hAnsiTheme="majorHAnsi" w:cstheme="majorHAnsi"/>
          <w:i/>
          <w:sz w:val="18"/>
          <w:szCs w:val="18"/>
        </w:rPr>
        <w:t>(dotyczy zarówno wykonawców składających oferty na zadanie nr 1 jak i zadanie nr 2)</w:t>
      </w:r>
    </w:p>
    <w:p w:rsidR="00C80D1D" w:rsidRPr="00967A2B" w:rsidRDefault="00C80D1D" w:rsidP="00C80D1D">
      <w:pPr>
        <w:spacing w:after="0" w:line="276" w:lineRule="auto"/>
        <w:contextualSpacing/>
        <w:jc w:val="center"/>
        <w:rPr>
          <w:rFonts w:asciiTheme="majorHAnsi" w:hAnsiTheme="majorHAnsi" w:cstheme="majorHAnsi"/>
          <w:b/>
        </w:rPr>
      </w:pPr>
      <w:r w:rsidRPr="00967A2B">
        <w:rPr>
          <w:rFonts w:asciiTheme="majorHAnsi" w:hAnsiTheme="majorHAnsi" w:cstheme="majorHAnsi"/>
          <w:b/>
        </w:rPr>
        <w:t xml:space="preserve"> </w:t>
      </w:r>
    </w:p>
    <w:p w:rsidR="00C80D1D" w:rsidRPr="000F29F0" w:rsidRDefault="00C80D1D" w:rsidP="00C80D1D">
      <w:pPr>
        <w:spacing w:after="0" w:line="276" w:lineRule="auto"/>
        <w:ind w:firstLine="708"/>
        <w:jc w:val="both"/>
        <w:rPr>
          <w:rFonts w:asciiTheme="majorHAnsi" w:hAnsiTheme="majorHAnsi" w:cstheme="majorHAnsi"/>
        </w:rPr>
      </w:pPr>
    </w:p>
    <w:p w:rsidR="00C80D1D" w:rsidRPr="000F29F0" w:rsidRDefault="00C80D1D" w:rsidP="00C80D1D">
      <w:pPr>
        <w:spacing w:after="0" w:line="276" w:lineRule="auto"/>
        <w:ind w:firstLine="708"/>
        <w:jc w:val="both"/>
        <w:rPr>
          <w:rFonts w:asciiTheme="majorHAnsi" w:hAnsiTheme="majorHAnsi" w:cstheme="majorHAnsi"/>
        </w:rPr>
      </w:pPr>
      <w:r w:rsidRPr="000F29F0">
        <w:rPr>
          <w:rFonts w:asciiTheme="majorHAnsi" w:hAnsiTheme="majorHAnsi" w:cstheme="majorHAnsi"/>
        </w:rPr>
        <w:t xml:space="preserve">Na potrzeby postępowania o udzielenie zamówienia publicznego pn. </w:t>
      </w:r>
      <w:r w:rsidRPr="000F29F0">
        <w:rPr>
          <w:rFonts w:asciiTheme="majorHAnsi" w:hAnsiTheme="majorHAnsi" w:cstheme="majorHAnsi"/>
          <w:b/>
          <w:i/>
        </w:rPr>
        <w:t>„</w:t>
      </w:r>
      <w:r w:rsidRPr="00C005FE">
        <w:rPr>
          <w:rFonts w:asciiTheme="majorHAnsi" w:hAnsiTheme="majorHAnsi" w:cstheme="majorHAnsi"/>
          <w:b/>
          <w:bCs/>
          <w:i/>
        </w:rPr>
        <w:t>Zakup wraz z dostawą do siedziby Zamawiającego fabrycznie nowego sprzętu komputerowego, systemów operacyjnych i baz danych w podanej przez Zamawiającego konfiguracji techniczno-użytkowej</w:t>
      </w:r>
      <w:r w:rsidRPr="000F29F0">
        <w:rPr>
          <w:rFonts w:asciiTheme="majorHAnsi" w:hAnsiTheme="majorHAnsi" w:cstheme="majorHAnsi"/>
          <w:b/>
          <w:bCs/>
          <w:i/>
        </w:rPr>
        <w:t xml:space="preserve">” </w:t>
      </w:r>
      <w:r w:rsidRPr="000F29F0">
        <w:rPr>
          <w:rFonts w:asciiTheme="majorHAnsi" w:hAnsiTheme="majorHAnsi" w:cstheme="majorHAnsi"/>
          <w:bCs/>
          <w:i/>
        </w:rPr>
        <w:t>(sygn. sprawy: TZ/PF/2/2021</w:t>
      </w:r>
      <w:r w:rsidRPr="000F29F0">
        <w:rPr>
          <w:rFonts w:asciiTheme="majorHAnsi" w:hAnsiTheme="majorHAnsi" w:cstheme="majorHAnsi"/>
        </w:rPr>
        <w:t>)</w:t>
      </w:r>
      <w:r w:rsidRPr="000F29F0">
        <w:rPr>
          <w:rFonts w:asciiTheme="majorHAnsi" w:hAnsiTheme="majorHAnsi" w:cstheme="majorHAnsi"/>
          <w:lang w:eastAsia="pl-PL"/>
        </w:rPr>
        <w:t xml:space="preserve"> </w:t>
      </w:r>
      <w:r w:rsidRPr="000F29F0">
        <w:rPr>
          <w:rFonts w:asciiTheme="majorHAnsi" w:hAnsiTheme="majorHAnsi" w:cstheme="majorHAnsi"/>
        </w:rPr>
        <w:t xml:space="preserve">prowadzonego przez Miejskie Przedsiębiorstwo Oczyszczania Sp. z o. o. w Krakowie, oświadczam, iż informacje zawarte w oświadczeniu, o którym mowa w art. 125 ust. 1 ustawy z dnia 11 września 2019 r. Prawo zamówień publicznych (Dz. U. z 2019 poz. 2019 ze zm.) (zwanej dalej „ustawą </w:t>
      </w:r>
      <w:proofErr w:type="spellStart"/>
      <w:r w:rsidRPr="000F29F0">
        <w:rPr>
          <w:rFonts w:asciiTheme="majorHAnsi" w:hAnsiTheme="majorHAnsi" w:cstheme="majorHAnsi"/>
        </w:rPr>
        <w:t>Pzp</w:t>
      </w:r>
      <w:proofErr w:type="spellEnd"/>
      <w:r w:rsidRPr="000F29F0">
        <w:rPr>
          <w:rFonts w:asciiTheme="majorHAnsi" w:hAnsiTheme="majorHAnsi" w:cstheme="majorHAnsi"/>
        </w:rPr>
        <w:t>”) są aktualne na dzień składania niniejszego oświadczenia tzn. nie podlegam wykluczeniu z postępowania na podstawie:</w:t>
      </w:r>
    </w:p>
    <w:p w:rsidR="00C80D1D" w:rsidRPr="000F29F0" w:rsidRDefault="00C80D1D" w:rsidP="00C80D1D">
      <w:pPr>
        <w:pStyle w:val="Akapitzlist"/>
        <w:numPr>
          <w:ilvl w:val="1"/>
          <w:numId w:val="13"/>
        </w:numPr>
        <w:autoSpaceDE w:val="0"/>
        <w:autoSpaceDN w:val="0"/>
        <w:adjustRightInd w:val="0"/>
        <w:spacing w:after="0" w:line="276" w:lineRule="auto"/>
        <w:jc w:val="both"/>
        <w:rPr>
          <w:rFonts w:asciiTheme="majorHAnsi" w:eastAsia="TimesNewRoman" w:hAnsiTheme="majorHAnsi" w:cstheme="majorHAnsi"/>
        </w:rPr>
      </w:pPr>
      <w:r w:rsidRPr="000F29F0">
        <w:rPr>
          <w:rFonts w:asciiTheme="majorHAnsi" w:eastAsia="TimesNewRoman" w:hAnsiTheme="majorHAnsi" w:cstheme="majorHAnsi"/>
        </w:rPr>
        <w:t xml:space="preserve">art. 108 ust. 1 pkt 3 ustawy </w:t>
      </w:r>
      <w:proofErr w:type="spellStart"/>
      <w:r w:rsidRPr="000F29F0">
        <w:rPr>
          <w:rFonts w:asciiTheme="majorHAnsi" w:eastAsia="TimesNewRoman" w:hAnsiTheme="majorHAnsi" w:cstheme="majorHAnsi"/>
        </w:rPr>
        <w:t>Pzp</w:t>
      </w:r>
      <w:proofErr w:type="spellEnd"/>
      <w:r w:rsidRPr="000F29F0">
        <w:rPr>
          <w:rFonts w:asciiTheme="majorHAnsi" w:eastAsia="TimesNewRoman" w:hAnsiTheme="majorHAnsi" w:cstheme="majorHAnsi"/>
        </w:rPr>
        <w:t>,</w:t>
      </w:r>
    </w:p>
    <w:p w:rsidR="00C80D1D" w:rsidRPr="000F29F0" w:rsidRDefault="00C80D1D" w:rsidP="00C80D1D">
      <w:pPr>
        <w:pStyle w:val="Akapitzlist"/>
        <w:numPr>
          <w:ilvl w:val="1"/>
          <w:numId w:val="13"/>
        </w:numPr>
        <w:autoSpaceDE w:val="0"/>
        <w:autoSpaceDN w:val="0"/>
        <w:adjustRightInd w:val="0"/>
        <w:spacing w:after="0" w:line="276" w:lineRule="auto"/>
        <w:jc w:val="both"/>
        <w:rPr>
          <w:rFonts w:asciiTheme="majorHAnsi" w:eastAsia="TimesNewRoman" w:hAnsiTheme="majorHAnsi" w:cstheme="majorHAnsi"/>
        </w:rPr>
      </w:pPr>
      <w:r w:rsidRPr="000F29F0">
        <w:rPr>
          <w:rFonts w:asciiTheme="majorHAnsi" w:eastAsia="TimesNewRoman" w:hAnsiTheme="majorHAnsi" w:cstheme="majorHAnsi"/>
        </w:rPr>
        <w:t xml:space="preserve">art. 108 ust. 1 pkt 6 ustawy </w:t>
      </w:r>
      <w:proofErr w:type="spellStart"/>
      <w:r w:rsidRPr="000F29F0">
        <w:rPr>
          <w:rFonts w:asciiTheme="majorHAnsi" w:eastAsia="TimesNewRoman" w:hAnsiTheme="majorHAnsi" w:cstheme="majorHAnsi"/>
        </w:rPr>
        <w:t>Pzp</w:t>
      </w:r>
      <w:proofErr w:type="spellEnd"/>
      <w:r w:rsidRPr="000F29F0">
        <w:rPr>
          <w:rFonts w:asciiTheme="majorHAnsi" w:eastAsia="TimesNewRoman" w:hAnsiTheme="majorHAnsi" w:cstheme="majorHAnsi"/>
        </w:rPr>
        <w:t>.</w:t>
      </w:r>
    </w:p>
    <w:p w:rsidR="00C80D1D" w:rsidRPr="000F29F0" w:rsidRDefault="00C80D1D" w:rsidP="00C80D1D">
      <w:pPr>
        <w:pStyle w:val="Akapitzlist"/>
        <w:numPr>
          <w:ilvl w:val="1"/>
          <w:numId w:val="13"/>
        </w:numPr>
        <w:autoSpaceDE w:val="0"/>
        <w:autoSpaceDN w:val="0"/>
        <w:adjustRightInd w:val="0"/>
        <w:spacing w:after="0" w:line="276" w:lineRule="auto"/>
        <w:jc w:val="both"/>
        <w:rPr>
          <w:rFonts w:asciiTheme="majorHAnsi" w:eastAsia="TimesNewRoman" w:hAnsiTheme="majorHAnsi" w:cstheme="majorHAnsi"/>
        </w:rPr>
      </w:pPr>
      <w:r w:rsidRPr="000F29F0">
        <w:rPr>
          <w:rFonts w:asciiTheme="majorHAnsi" w:eastAsia="TimesNewRoman" w:hAnsiTheme="majorHAnsi" w:cstheme="majorHAnsi"/>
        </w:rPr>
        <w:t xml:space="preserve">art. 109 ust. 1 pkt 5 ustawy </w:t>
      </w:r>
      <w:proofErr w:type="spellStart"/>
      <w:r w:rsidRPr="000F29F0">
        <w:rPr>
          <w:rFonts w:asciiTheme="majorHAnsi" w:eastAsia="TimesNewRoman" w:hAnsiTheme="majorHAnsi" w:cstheme="majorHAnsi"/>
        </w:rPr>
        <w:t>Pzp</w:t>
      </w:r>
      <w:proofErr w:type="spellEnd"/>
    </w:p>
    <w:p w:rsidR="00C80D1D" w:rsidRPr="000F29F0" w:rsidRDefault="00C80D1D" w:rsidP="00C80D1D">
      <w:pPr>
        <w:pStyle w:val="Akapitzlist"/>
        <w:numPr>
          <w:ilvl w:val="1"/>
          <w:numId w:val="13"/>
        </w:numPr>
        <w:autoSpaceDE w:val="0"/>
        <w:autoSpaceDN w:val="0"/>
        <w:adjustRightInd w:val="0"/>
        <w:spacing w:after="0" w:line="276" w:lineRule="auto"/>
        <w:jc w:val="both"/>
        <w:rPr>
          <w:rFonts w:asciiTheme="majorHAnsi" w:eastAsia="TimesNewRoman" w:hAnsiTheme="majorHAnsi" w:cstheme="majorHAnsi"/>
        </w:rPr>
      </w:pPr>
      <w:r w:rsidRPr="000F29F0">
        <w:rPr>
          <w:rFonts w:asciiTheme="majorHAnsi" w:eastAsia="TimesNewRoman" w:hAnsiTheme="majorHAnsi" w:cstheme="majorHAnsi"/>
        </w:rPr>
        <w:t xml:space="preserve">art. 109 ust. 1 pkt 7 ustawy </w:t>
      </w:r>
      <w:proofErr w:type="spellStart"/>
      <w:r w:rsidRPr="000F29F0">
        <w:rPr>
          <w:rFonts w:asciiTheme="majorHAnsi" w:eastAsia="TimesNewRoman" w:hAnsiTheme="majorHAnsi" w:cstheme="majorHAnsi"/>
        </w:rPr>
        <w:t>Pzp</w:t>
      </w:r>
      <w:proofErr w:type="spellEnd"/>
    </w:p>
    <w:p w:rsidR="00C80D1D" w:rsidRPr="00967A2B" w:rsidRDefault="00C80D1D" w:rsidP="00C80D1D">
      <w:pPr>
        <w:spacing w:line="276" w:lineRule="auto"/>
        <w:rPr>
          <w:rFonts w:asciiTheme="majorHAnsi" w:eastAsia="Times New Roman" w:hAnsiTheme="majorHAnsi" w:cstheme="majorHAnsi"/>
          <w:lang w:eastAsia="pl-PL"/>
        </w:rPr>
      </w:pPr>
      <w:r w:rsidRPr="00967A2B">
        <w:rPr>
          <w:rFonts w:asciiTheme="majorHAnsi" w:eastAsia="Times New Roman" w:hAnsiTheme="majorHAnsi" w:cstheme="majorHAnsi"/>
          <w:lang w:eastAsia="pl-PL"/>
        </w:rPr>
        <w:br w:type="page"/>
      </w:r>
    </w:p>
    <w:p w:rsidR="00C80D1D" w:rsidRPr="00967A2B" w:rsidRDefault="00C80D1D" w:rsidP="00C80D1D">
      <w:pPr>
        <w:spacing w:line="276" w:lineRule="auto"/>
        <w:rPr>
          <w:rFonts w:asciiTheme="majorHAnsi" w:hAnsiTheme="majorHAnsi" w:cstheme="majorHAnsi"/>
        </w:rPr>
      </w:pPr>
    </w:p>
    <w:p w:rsidR="00C80D1D" w:rsidRPr="00967A2B" w:rsidRDefault="00C80D1D" w:rsidP="00C80D1D">
      <w:pPr>
        <w:tabs>
          <w:tab w:val="num" w:pos="2214"/>
        </w:tabs>
        <w:spacing w:line="276" w:lineRule="auto"/>
        <w:contextualSpacing/>
        <w:jc w:val="right"/>
        <w:rPr>
          <w:rFonts w:asciiTheme="majorHAnsi" w:eastAsia="Times New Roman" w:hAnsiTheme="majorHAnsi" w:cstheme="majorHAnsi"/>
          <w:lang w:eastAsia="pl-PL"/>
        </w:rPr>
      </w:pPr>
      <w:r w:rsidRPr="00967A2B">
        <w:rPr>
          <w:rFonts w:asciiTheme="majorHAnsi" w:hAnsiTheme="majorHAnsi" w:cstheme="majorHAnsi"/>
        </w:rPr>
        <w:t>z</w:t>
      </w:r>
      <w:r w:rsidRPr="00967A2B">
        <w:rPr>
          <w:rFonts w:asciiTheme="majorHAnsi" w:eastAsia="Times New Roman" w:hAnsiTheme="majorHAnsi" w:cstheme="majorHAnsi"/>
          <w:lang w:eastAsia="pl-PL"/>
        </w:rPr>
        <w:t>ał. nr 4 do SWZ</w:t>
      </w:r>
    </w:p>
    <w:p w:rsidR="00C80D1D" w:rsidRPr="00967A2B" w:rsidRDefault="00C80D1D" w:rsidP="00C80D1D">
      <w:pPr>
        <w:tabs>
          <w:tab w:val="left" w:pos="0"/>
        </w:tabs>
        <w:spacing w:line="276" w:lineRule="auto"/>
        <w:contextualSpacing/>
        <w:jc w:val="center"/>
        <w:rPr>
          <w:rFonts w:asciiTheme="majorHAnsi" w:hAnsiTheme="majorHAnsi" w:cstheme="majorHAnsi"/>
          <w:sz w:val="24"/>
        </w:rPr>
      </w:pPr>
      <w:r w:rsidRPr="00967A2B">
        <w:rPr>
          <w:rFonts w:asciiTheme="majorHAnsi" w:hAnsiTheme="majorHAnsi" w:cstheme="majorHAnsi"/>
          <w:b/>
          <w:bCs/>
          <w:sz w:val="24"/>
        </w:rPr>
        <w:t>Oferta</w:t>
      </w:r>
    </w:p>
    <w:p w:rsidR="00C80D1D" w:rsidRPr="00967A2B" w:rsidRDefault="00C80D1D" w:rsidP="00C80D1D">
      <w:pPr>
        <w:tabs>
          <w:tab w:val="center" w:pos="4819"/>
          <w:tab w:val="right" w:pos="9638"/>
        </w:tabs>
        <w:spacing w:line="276" w:lineRule="auto"/>
        <w:contextualSpacing/>
        <w:rPr>
          <w:rFonts w:asciiTheme="majorHAnsi" w:hAnsiTheme="majorHAnsi" w:cstheme="majorHAnsi"/>
          <w:b/>
          <w:bCs/>
          <w:sz w:val="24"/>
        </w:rPr>
      </w:pPr>
      <w:r w:rsidRPr="00967A2B">
        <w:rPr>
          <w:rFonts w:asciiTheme="majorHAnsi" w:hAnsiTheme="majorHAnsi" w:cstheme="majorHAnsi"/>
          <w:b/>
          <w:bCs/>
          <w:sz w:val="24"/>
        </w:rPr>
        <w:tab/>
        <w:t>na</w:t>
      </w:r>
      <w:r w:rsidRPr="00967A2B">
        <w:rPr>
          <w:rFonts w:asciiTheme="majorHAnsi" w:hAnsiTheme="majorHAnsi" w:cstheme="majorHAnsi"/>
          <w:b/>
          <w:bCs/>
          <w:sz w:val="24"/>
        </w:rPr>
        <w:tab/>
      </w:r>
    </w:p>
    <w:p w:rsidR="00C80D1D" w:rsidRPr="00967A2B" w:rsidRDefault="00C80D1D" w:rsidP="00C80D1D">
      <w:pPr>
        <w:spacing w:after="0" w:line="276" w:lineRule="auto"/>
        <w:contextualSpacing/>
        <w:jc w:val="center"/>
        <w:rPr>
          <w:rFonts w:asciiTheme="majorHAnsi" w:hAnsiTheme="majorHAnsi" w:cstheme="majorHAnsi"/>
          <w:b/>
          <w:i/>
          <w:sz w:val="24"/>
        </w:rPr>
      </w:pPr>
      <w:r w:rsidRPr="00967A2B">
        <w:rPr>
          <w:rFonts w:asciiTheme="majorHAnsi" w:hAnsiTheme="majorHAnsi" w:cstheme="majorHAnsi"/>
          <w:b/>
          <w:i/>
          <w:sz w:val="28"/>
        </w:rPr>
        <w:t>„</w:t>
      </w:r>
      <w:r w:rsidRPr="00967A2B">
        <w:rPr>
          <w:rFonts w:asciiTheme="majorHAnsi" w:hAnsiTheme="majorHAnsi" w:cstheme="majorHAnsi"/>
          <w:b/>
          <w:bCs/>
          <w:i/>
          <w:sz w:val="28"/>
          <w:szCs w:val="28"/>
        </w:rPr>
        <w:t>Zakup wraz z dostawą do siedziby Zamawiającego fabrycznie nowego sprzętu komputerowego, systemów operacyjnych i baz danych w podanej przez Zamawiającego konfiguracji techniczno-użytkowej</w:t>
      </w:r>
      <w:r w:rsidRPr="00967A2B">
        <w:rPr>
          <w:rFonts w:asciiTheme="majorHAnsi" w:hAnsiTheme="majorHAnsi" w:cstheme="majorHAnsi"/>
          <w:b/>
          <w:i/>
          <w:sz w:val="28"/>
        </w:rPr>
        <w:t>”</w:t>
      </w:r>
    </w:p>
    <w:p w:rsidR="00C80D1D" w:rsidRPr="00967A2B" w:rsidRDefault="00C80D1D" w:rsidP="00C80D1D">
      <w:pPr>
        <w:spacing w:after="0" w:line="276" w:lineRule="auto"/>
        <w:contextualSpacing/>
        <w:jc w:val="center"/>
        <w:rPr>
          <w:rFonts w:asciiTheme="majorHAnsi" w:hAnsiTheme="majorHAnsi" w:cstheme="majorHAnsi"/>
          <w:sz w:val="24"/>
        </w:rPr>
      </w:pPr>
      <w:r w:rsidRPr="00967A2B">
        <w:rPr>
          <w:rFonts w:asciiTheme="majorHAnsi" w:hAnsiTheme="majorHAnsi" w:cstheme="majorHAnsi"/>
          <w:b/>
          <w:sz w:val="24"/>
        </w:rPr>
        <w:t xml:space="preserve"> </w:t>
      </w:r>
    </w:p>
    <w:p w:rsidR="00C80D1D" w:rsidRPr="00967A2B" w:rsidRDefault="00C80D1D" w:rsidP="00C80D1D">
      <w:pPr>
        <w:spacing w:after="0" w:line="276" w:lineRule="auto"/>
        <w:contextualSpacing/>
        <w:rPr>
          <w:rFonts w:asciiTheme="majorHAnsi" w:hAnsiTheme="majorHAnsi" w:cstheme="majorHAnsi"/>
        </w:rPr>
      </w:pPr>
      <w:r w:rsidRPr="00967A2B">
        <w:rPr>
          <w:rFonts w:asciiTheme="majorHAnsi" w:hAnsiTheme="majorHAnsi" w:cstheme="majorHAnsi"/>
        </w:rPr>
        <w:t>……………………............................................................................................................................................................</w:t>
      </w:r>
    </w:p>
    <w:p w:rsidR="00C80D1D" w:rsidRPr="00967A2B" w:rsidRDefault="00C80D1D" w:rsidP="00C80D1D">
      <w:pPr>
        <w:spacing w:after="0" w:line="276" w:lineRule="auto"/>
        <w:contextualSpacing/>
        <w:jc w:val="center"/>
        <w:rPr>
          <w:rFonts w:asciiTheme="majorHAnsi" w:hAnsiTheme="majorHAnsi" w:cstheme="majorHAnsi"/>
          <w:i/>
          <w:sz w:val="20"/>
        </w:rPr>
      </w:pPr>
      <w:r w:rsidRPr="00967A2B">
        <w:rPr>
          <w:rFonts w:asciiTheme="majorHAnsi" w:hAnsiTheme="majorHAnsi" w:cstheme="majorHAnsi"/>
          <w:i/>
          <w:sz w:val="20"/>
        </w:rPr>
        <w:t>(Nazwa Wykonawcy i adres)</w:t>
      </w:r>
    </w:p>
    <w:p w:rsidR="00C80D1D" w:rsidRPr="00967A2B" w:rsidRDefault="00C80D1D" w:rsidP="00C80D1D">
      <w:pPr>
        <w:spacing w:after="0" w:line="276" w:lineRule="auto"/>
        <w:contextualSpacing/>
        <w:jc w:val="center"/>
        <w:rPr>
          <w:rFonts w:asciiTheme="majorHAnsi" w:hAnsiTheme="majorHAnsi" w:cstheme="majorHAnsi"/>
        </w:rPr>
      </w:pPr>
    </w:p>
    <w:p w:rsidR="00C80D1D" w:rsidRPr="00967A2B" w:rsidRDefault="00C80D1D" w:rsidP="00C80D1D">
      <w:pPr>
        <w:spacing w:after="0" w:line="276" w:lineRule="auto"/>
        <w:contextualSpacing/>
        <w:rPr>
          <w:rFonts w:asciiTheme="majorHAnsi" w:hAnsiTheme="majorHAnsi" w:cstheme="majorHAnsi"/>
        </w:rPr>
      </w:pPr>
      <w:r w:rsidRPr="00967A2B">
        <w:rPr>
          <w:rFonts w:asciiTheme="majorHAnsi" w:hAnsiTheme="majorHAnsi" w:cstheme="majorHAnsi"/>
        </w:rPr>
        <w:t>...................................................................................................................................................................................</w:t>
      </w:r>
    </w:p>
    <w:p w:rsidR="00C80D1D" w:rsidRPr="00967A2B" w:rsidRDefault="00C80D1D" w:rsidP="00C80D1D">
      <w:pPr>
        <w:tabs>
          <w:tab w:val="left" w:pos="851"/>
        </w:tabs>
        <w:spacing w:after="0" w:line="276" w:lineRule="auto"/>
        <w:contextualSpacing/>
        <w:jc w:val="center"/>
        <w:rPr>
          <w:rFonts w:asciiTheme="majorHAnsi" w:hAnsiTheme="majorHAnsi" w:cstheme="majorHAnsi"/>
          <w:i/>
        </w:rPr>
      </w:pPr>
      <w:r w:rsidRPr="00967A2B">
        <w:rPr>
          <w:rFonts w:asciiTheme="majorHAnsi" w:hAnsiTheme="majorHAnsi" w:cstheme="majorHAnsi"/>
          <w:i/>
          <w:sz w:val="20"/>
        </w:rPr>
        <w:t xml:space="preserve"> (kod, miejscowość, województwo, powiat)</w:t>
      </w:r>
    </w:p>
    <w:p w:rsidR="00C80D1D" w:rsidRPr="00967A2B" w:rsidRDefault="00C80D1D" w:rsidP="00C80D1D">
      <w:pPr>
        <w:tabs>
          <w:tab w:val="left" w:pos="851"/>
        </w:tabs>
        <w:spacing w:after="0" w:line="276" w:lineRule="auto"/>
        <w:contextualSpacing/>
        <w:jc w:val="center"/>
        <w:rPr>
          <w:rFonts w:asciiTheme="majorHAnsi" w:hAnsiTheme="majorHAnsi" w:cstheme="majorHAnsi"/>
        </w:rPr>
      </w:pPr>
    </w:p>
    <w:p w:rsidR="00C80D1D" w:rsidRPr="00967A2B" w:rsidRDefault="00C80D1D" w:rsidP="00C80D1D">
      <w:pPr>
        <w:spacing w:after="0" w:line="276" w:lineRule="auto"/>
        <w:contextualSpacing/>
        <w:rPr>
          <w:rFonts w:asciiTheme="majorHAnsi" w:hAnsiTheme="majorHAnsi" w:cstheme="majorHAnsi"/>
        </w:rPr>
      </w:pPr>
      <w:r w:rsidRPr="00967A2B">
        <w:rPr>
          <w:rFonts w:asciiTheme="majorHAnsi" w:hAnsiTheme="majorHAnsi" w:cstheme="majorHAnsi"/>
        </w:rPr>
        <w:t>..................................................................................................................................................................................</w:t>
      </w:r>
    </w:p>
    <w:p w:rsidR="00C80D1D" w:rsidRPr="00967A2B" w:rsidRDefault="00C80D1D" w:rsidP="00C80D1D">
      <w:pPr>
        <w:tabs>
          <w:tab w:val="left" w:pos="851"/>
        </w:tabs>
        <w:spacing w:after="0" w:line="276" w:lineRule="auto"/>
        <w:contextualSpacing/>
        <w:jc w:val="center"/>
        <w:rPr>
          <w:rFonts w:asciiTheme="majorHAnsi" w:hAnsiTheme="majorHAnsi" w:cstheme="majorHAnsi"/>
          <w:i/>
          <w:sz w:val="20"/>
        </w:rPr>
      </w:pPr>
      <w:r w:rsidRPr="00967A2B">
        <w:rPr>
          <w:rFonts w:asciiTheme="majorHAnsi" w:hAnsiTheme="majorHAnsi" w:cstheme="majorHAnsi"/>
          <w:i/>
          <w:sz w:val="20"/>
        </w:rPr>
        <w:t>(ulica, nr domu, nr lokalu)</w:t>
      </w:r>
    </w:p>
    <w:p w:rsidR="00C80D1D" w:rsidRPr="00967A2B" w:rsidRDefault="00C80D1D" w:rsidP="00C80D1D">
      <w:pPr>
        <w:spacing w:after="0" w:line="276" w:lineRule="auto"/>
        <w:contextualSpacing/>
        <w:rPr>
          <w:rFonts w:asciiTheme="majorHAnsi" w:hAnsiTheme="majorHAnsi" w:cstheme="majorHAnsi"/>
        </w:rPr>
      </w:pPr>
    </w:p>
    <w:p w:rsidR="00C80D1D" w:rsidRPr="00967A2B" w:rsidRDefault="00C80D1D" w:rsidP="00C80D1D">
      <w:pPr>
        <w:spacing w:after="0" w:line="276" w:lineRule="auto"/>
        <w:contextualSpacing/>
        <w:rPr>
          <w:rFonts w:asciiTheme="majorHAnsi" w:hAnsiTheme="majorHAnsi" w:cstheme="majorHAnsi"/>
          <w:lang w:val="de-DE"/>
        </w:rPr>
      </w:pPr>
      <w:r w:rsidRPr="00967A2B">
        <w:rPr>
          <w:rFonts w:asciiTheme="majorHAnsi" w:hAnsiTheme="majorHAnsi" w:cstheme="majorHAnsi"/>
          <w:lang w:val="de-DE"/>
        </w:rPr>
        <w:t>..................................................................................................................................................................................</w:t>
      </w:r>
    </w:p>
    <w:p w:rsidR="00C80D1D" w:rsidRPr="00967A2B" w:rsidRDefault="00C80D1D" w:rsidP="00C80D1D">
      <w:pPr>
        <w:tabs>
          <w:tab w:val="left" w:pos="851"/>
        </w:tabs>
        <w:spacing w:after="0" w:line="276" w:lineRule="auto"/>
        <w:contextualSpacing/>
        <w:jc w:val="center"/>
        <w:rPr>
          <w:rFonts w:asciiTheme="majorHAnsi" w:hAnsiTheme="majorHAnsi" w:cstheme="majorHAnsi"/>
          <w:i/>
          <w:sz w:val="20"/>
          <w:lang w:val="de-DE"/>
        </w:rPr>
      </w:pPr>
      <w:r w:rsidRPr="00967A2B">
        <w:rPr>
          <w:rFonts w:asciiTheme="majorHAnsi" w:hAnsiTheme="majorHAnsi" w:cstheme="majorHAnsi"/>
          <w:i/>
          <w:sz w:val="20"/>
          <w:lang w:val="de-DE"/>
        </w:rPr>
        <w:t>(</w:t>
      </w:r>
      <w:proofErr w:type="spellStart"/>
      <w:r w:rsidRPr="00967A2B">
        <w:rPr>
          <w:rFonts w:asciiTheme="majorHAnsi" w:hAnsiTheme="majorHAnsi" w:cstheme="majorHAnsi"/>
          <w:i/>
          <w:sz w:val="20"/>
          <w:lang w:val="de-DE"/>
        </w:rPr>
        <w:t>telefon</w:t>
      </w:r>
      <w:proofErr w:type="spellEnd"/>
      <w:r w:rsidRPr="00967A2B">
        <w:rPr>
          <w:rFonts w:asciiTheme="majorHAnsi" w:hAnsiTheme="majorHAnsi" w:cstheme="majorHAnsi"/>
          <w:i/>
          <w:sz w:val="20"/>
          <w:lang w:val="de-DE"/>
        </w:rPr>
        <w:t xml:space="preserve">, </w:t>
      </w:r>
      <w:proofErr w:type="spellStart"/>
      <w:r w:rsidRPr="00967A2B">
        <w:rPr>
          <w:rFonts w:asciiTheme="majorHAnsi" w:hAnsiTheme="majorHAnsi" w:cstheme="majorHAnsi"/>
          <w:i/>
          <w:sz w:val="20"/>
          <w:lang w:val="de-DE"/>
        </w:rPr>
        <w:t>fax</w:t>
      </w:r>
      <w:proofErr w:type="spellEnd"/>
      <w:r w:rsidRPr="00967A2B">
        <w:rPr>
          <w:rFonts w:asciiTheme="majorHAnsi" w:hAnsiTheme="majorHAnsi" w:cstheme="majorHAnsi"/>
          <w:i/>
          <w:sz w:val="20"/>
          <w:lang w:val="de-DE"/>
        </w:rPr>
        <w:t xml:space="preserve">, </w:t>
      </w:r>
      <w:proofErr w:type="spellStart"/>
      <w:r w:rsidRPr="00967A2B">
        <w:rPr>
          <w:rFonts w:asciiTheme="majorHAnsi" w:hAnsiTheme="majorHAnsi" w:cstheme="majorHAnsi"/>
          <w:i/>
          <w:sz w:val="20"/>
          <w:lang w:val="de-DE"/>
        </w:rPr>
        <w:t>e-mail</w:t>
      </w:r>
      <w:proofErr w:type="spellEnd"/>
      <w:r w:rsidRPr="00967A2B">
        <w:rPr>
          <w:rFonts w:asciiTheme="majorHAnsi" w:hAnsiTheme="majorHAnsi" w:cstheme="majorHAnsi"/>
          <w:i/>
          <w:sz w:val="20"/>
          <w:lang w:val="de-DE"/>
        </w:rPr>
        <w:t>)</w:t>
      </w:r>
    </w:p>
    <w:p w:rsidR="00C80D1D" w:rsidRPr="00967A2B" w:rsidRDefault="00C80D1D" w:rsidP="00C80D1D">
      <w:pPr>
        <w:tabs>
          <w:tab w:val="left" w:pos="851"/>
        </w:tabs>
        <w:spacing w:line="276" w:lineRule="auto"/>
        <w:contextualSpacing/>
        <w:rPr>
          <w:rFonts w:asciiTheme="majorHAnsi" w:hAnsiTheme="majorHAnsi" w:cstheme="majorHAnsi"/>
          <w:lang w:val="de-DE"/>
        </w:rPr>
      </w:pPr>
    </w:p>
    <w:p w:rsidR="00C80D1D" w:rsidRPr="00967A2B" w:rsidRDefault="00C80D1D" w:rsidP="00C80D1D">
      <w:pPr>
        <w:tabs>
          <w:tab w:val="left" w:pos="851"/>
        </w:tabs>
        <w:spacing w:line="276" w:lineRule="auto"/>
        <w:contextualSpacing/>
        <w:rPr>
          <w:rFonts w:asciiTheme="majorHAnsi" w:hAnsiTheme="majorHAnsi" w:cstheme="majorHAnsi"/>
          <w:lang w:val="de-DE"/>
        </w:rPr>
      </w:pPr>
      <w:r w:rsidRPr="00967A2B">
        <w:rPr>
          <w:rFonts w:asciiTheme="majorHAnsi" w:hAnsiTheme="majorHAnsi" w:cstheme="majorHAnsi"/>
          <w:lang w:val="de-DE"/>
        </w:rPr>
        <w:t>REGON:</w:t>
      </w:r>
      <w:r w:rsidRPr="00967A2B">
        <w:rPr>
          <w:rFonts w:asciiTheme="majorHAnsi" w:hAnsiTheme="majorHAnsi" w:cstheme="majorHAnsi"/>
          <w:lang w:val="de-DE"/>
        </w:rPr>
        <w:tab/>
        <w:t>.................................................;</w:t>
      </w:r>
      <w:r w:rsidRPr="00967A2B">
        <w:rPr>
          <w:rFonts w:asciiTheme="majorHAnsi" w:hAnsiTheme="majorHAnsi" w:cstheme="majorHAnsi"/>
          <w:lang w:val="de-DE"/>
        </w:rPr>
        <w:tab/>
      </w:r>
      <w:r w:rsidRPr="00967A2B">
        <w:rPr>
          <w:rFonts w:asciiTheme="majorHAnsi" w:hAnsiTheme="majorHAnsi" w:cstheme="majorHAnsi"/>
          <w:lang w:val="de-DE"/>
        </w:rPr>
        <w:tab/>
      </w:r>
      <w:r w:rsidRPr="00967A2B">
        <w:rPr>
          <w:rFonts w:asciiTheme="majorHAnsi" w:hAnsiTheme="majorHAnsi" w:cstheme="majorHAnsi"/>
          <w:lang w:val="de-DE"/>
        </w:rPr>
        <w:tab/>
      </w:r>
      <w:r w:rsidRPr="00967A2B">
        <w:rPr>
          <w:rFonts w:asciiTheme="majorHAnsi" w:hAnsiTheme="majorHAnsi" w:cstheme="majorHAnsi"/>
          <w:lang w:val="de-DE"/>
        </w:rPr>
        <w:tab/>
        <w:t>………….…...........................................</w:t>
      </w:r>
      <w:r w:rsidRPr="00967A2B">
        <w:rPr>
          <w:rFonts w:asciiTheme="majorHAnsi" w:hAnsiTheme="majorHAnsi" w:cstheme="majorHAnsi"/>
          <w:b/>
          <w:lang w:val="de-DE"/>
        </w:rPr>
        <w:t xml:space="preserve">   </w:t>
      </w:r>
    </w:p>
    <w:p w:rsidR="00C80D1D" w:rsidRPr="00967A2B" w:rsidRDefault="00C80D1D" w:rsidP="00C80D1D">
      <w:pPr>
        <w:spacing w:line="276" w:lineRule="auto"/>
        <w:contextualSpacing/>
        <w:rPr>
          <w:rFonts w:asciiTheme="majorHAnsi" w:hAnsiTheme="majorHAnsi" w:cstheme="majorHAnsi"/>
        </w:rPr>
      </w:pPr>
      <w:r w:rsidRPr="00967A2B">
        <w:rPr>
          <w:rFonts w:asciiTheme="majorHAnsi" w:hAnsiTheme="majorHAnsi" w:cstheme="majorHAnsi"/>
          <w:lang w:val="de-DE"/>
        </w:rPr>
        <w:t xml:space="preserve">  </w:t>
      </w:r>
      <w:r w:rsidRPr="00967A2B">
        <w:rPr>
          <w:rFonts w:asciiTheme="majorHAnsi" w:hAnsiTheme="majorHAnsi" w:cstheme="majorHAnsi"/>
          <w:lang w:val="de-DE"/>
        </w:rPr>
        <w:tab/>
      </w:r>
      <w:r w:rsidRPr="00967A2B">
        <w:rPr>
          <w:rFonts w:asciiTheme="majorHAnsi" w:hAnsiTheme="majorHAnsi" w:cstheme="majorHAnsi"/>
          <w:lang w:val="de-DE"/>
        </w:rPr>
        <w:tab/>
      </w:r>
      <w:r w:rsidRPr="00967A2B">
        <w:rPr>
          <w:rFonts w:asciiTheme="majorHAnsi" w:hAnsiTheme="majorHAnsi" w:cstheme="majorHAnsi"/>
          <w:lang w:val="de-DE"/>
        </w:rPr>
        <w:tab/>
      </w:r>
      <w:r w:rsidRPr="00967A2B">
        <w:rPr>
          <w:rFonts w:asciiTheme="majorHAnsi" w:hAnsiTheme="majorHAnsi" w:cstheme="majorHAnsi"/>
          <w:lang w:val="de-DE"/>
        </w:rPr>
        <w:tab/>
      </w:r>
      <w:r w:rsidRPr="00967A2B">
        <w:rPr>
          <w:rFonts w:asciiTheme="majorHAnsi" w:hAnsiTheme="majorHAnsi" w:cstheme="majorHAnsi"/>
          <w:lang w:val="de-DE"/>
        </w:rPr>
        <w:tab/>
      </w:r>
      <w:r w:rsidRPr="00967A2B">
        <w:rPr>
          <w:rFonts w:asciiTheme="majorHAnsi" w:hAnsiTheme="majorHAnsi" w:cstheme="majorHAnsi"/>
          <w:lang w:val="de-DE"/>
        </w:rPr>
        <w:tab/>
      </w:r>
      <w:r w:rsidRPr="00967A2B">
        <w:rPr>
          <w:rFonts w:asciiTheme="majorHAnsi" w:hAnsiTheme="majorHAnsi" w:cstheme="majorHAnsi"/>
          <w:lang w:val="de-DE"/>
        </w:rPr>
        <w:tab/>
      </w:r>
      <w:r w:rsidRPr="00967A2B">
        <w:rPr>
          <w:rFonts w:asciiTheme="majorHAnsi" w:hAnsiTheme="majorHAnsi" w:cstheme="majorHAnsi"/>
          <w:lang w:val="de-DE"/>
        </w:rPr>
        <w:tab/>
      </w:r>
      <w:r w:rsidRPr="00967A2B">
        <w:rPr>
          <w:rFonts w:asciiTheme="majorHAnsi" w:hAnsiTheme="majorHAnsi" w:cstheme="majorHAnsi"/>
          <w:lang w:val="de-DE"/>
        </w:rPr>
        <w:tab/>
      </w:r>
      <w:r w:rsidRPr="00967A2B">
        <w:rPr>
          <w:rFonts w:asciiTheme="majorHAnsi" w:hAnsiTheme="majorHAnsi" w:cstheme="majorHAnsi"/>
          <w:sz w:val="20"/>
          <w:lang w:val="de-DE"/>
        </w:rPr>
        <w:tab/>
        <w:t xml:space="preserve"> </w:t>
      </w:r>
      <w:r w:rsidRPr="00967A2B">
        <w:rPr>
          <w:rFonts w:asciiTheme="majorHAnsi" w:hAnsiTheme="majorHAnsi" w:cstheme="majorHAnsi"/>
          <w:sz w:val="20"/>
        </w:rPr>
        <w:t>(Miejscowość, data)</w:t>
      </w:r>
    </w:p>
    <w:p w:rsidR="00C80D1D" w:rsidRPr="00967A2B" w:rsidRDefault="00C80D1D" w:rsidP="00C80D1D">
      <w:pPr>
        <w:spacing w:after="0" w:line="276" w:lineRule="auto"/>
        <w:contextualSpacing/>
        <w:rPr>
          <w:rFonts w:asciiTheme="majorHAnsi" w:hAnsiTheme="majorHAnsi" w:cstheme="majorHAnsi"/>
          <w:b/>
        </w:rPr>
      </w:pPr>
      <w:r w:rsidRPr="00967A2B">
        <w:rPr>
          <w:rFonts w:asciiTheme="majorHAnsi" w:hAnsiTheme="majorHAnsi" w:cstheme="majorHAnsi"/>
        </w:rPr>
        <w:t>Dla:</w:t>
      </w:r>
      <w:r w:rsidRPr="00967A2B">
        <w:rPr>
          <w:rFonts w:asciiTheme="majorHAnsi" w:hAnsiTheme="majorHAnsi" w:cstheme="majorHAnsi"/>
        </w:rPr>
        <w:tab/>
      </w:r>
      <w:r w:rsidRPr="00967A2B">
        <w:rPr>
          <w:rFonts w:asciiTheme="majorHAnsi" w:hAnsiTheme="majorHAnsi" w:cstheme="majorHAnsi"/>
          <w:b/>
        </w:rPr>
        <w:t xml:space="preserve">Miejskiego Przedsiębiorstwa Oczyszczania </w:t>
      </w:r>
    </w:p>
    <w:p w:rsidR="00C80D1D" w:rsidRPr="00967A2B" w:rsidRDefault="00C80D1D" w:rsidP="00C80D1D">
      <w:pPr>
        <w:spacing w:after="0" w:line="276" w:lineRule="auto"/>
        <w:ind w:firstLine="708"/>
        <w:contextualSpacing/>
        <w:rPr>
          <w:rFonts w:asciiTheme="majorHAnsi" w:hAnsiTheme="majorHAnsi" w:cstheme="majorHAnsi"/>
          <w:b/>
        </w:rPr>
      </w:pPr>
      <w:r w:rsidRPr="00967A2B">
        <w:rPr>
          <w:rFonts w:asciiTheme="majorHAnsi" w:hAnsiTheme="majorHAnsi" w:cstheme="majorHAnsi"/>
          <w:b/>
        </w:rPr>
        <w:t>Spółka z o.o., Kraków ul. Nowohucka 1</w:t>
      </w:r>
      <w:r w:rsidRPr="00967A2B">
        <w:rPr>
          <w:rFonts w:asciiTheme="majorHAnsi" w:hAnsiTheme="majorHAnsi" w:cstheme="majorHAnsi"/>
          <w:b/>
        </w:rPr>
        <w:tab/>
      </w:r>
    </w:p>
    <w:p w:rsidR="00C80D1D" w:rsidRPr="00967A2B" w:rsidRDefault="00C80D1D" w:rsidP="00C80D1D">
      <w:pPr>
        <w:pStyle w:val="Nagwek2"/>
        <w:spacing w:line="276" w:lineRule="auto"/>
        <w:ind w:firstLine="284"/>
        <w:contextualSpacing/>
        <w:rPr>
          <w:rFonts w:asciiTheme="majorHAnsi" w:hAnsiTheme="majorHAnsi" w:cstheme="majorHAnsi"/>
          <w:b w:val="0"/>
          <w:sz w:val="22"/>
          <w:szCs w:val="22"/>
        </w:rPr>
      </w:pPr>
    </w:p>
    <w:p w:rsidR="00C80D1D" w:rsidRPr="00967A2B" w:rsidRDefault="00C80D1D" w:rsidP="00C80D1D">
      <w:pPr>
        <w:spacing w:line="276" w:lineRule="auto"/>
        <w:ind w:firstLine="284"/>
        <w:contextualSpacing/>
        <w:jc w:val="both"/>
        <w:rPr>
          <w:rFonts w:asciiTheme="majorHAnsi" w:hAnsiTheme="majorHAnsi" w:cstheme="majorHAnsi"/>
        </w:rPr>
      </w:pPr>
      <w:r w:rsidRPr="00967A2B">
        <w:rPr>
          <w:rFonts w:asciiTheme="majorHAnsi" w:hAnsiTheme="majorHAnsi" w:cstheme="majorHAnsi"/>
        </w:rPr>
        <w:t>Po zapoznaniu się ze specyfikacją warunków zamówienia my niżej podpisani podejmujemy się niniejszym realizacji przedmiotu niniejszego zamówienia obejmującego zadanie nr 1 lub/i* zadanie nr 2 a warunkach przedłożonych przez Zamawiającego w materiałach przetargowych oraz projekcie umowy stanowiącym zał. nr 3 a) do SWZ lub/i* zał. nr 3 b) za kwotę:</w:t>
      </w:r>
    </w:p>
    <w:p w:rsidR="00C80D1D" w:rsidRPr="00967A2B" w:rsidRDefault="00C80D1D" w:rsidP="00C80D1D">
      <w:pPr>
        <w:tabs>
          <w:tab w:val="left" w:pos="1311"/>
        </w:tabs>
        <w:spacing w:line="276" w:lineRule="auto"/>
        <w:ind w:firstLine="284"/>
        <w:contextualSpacing/>
        <w:jc w:val="both"/>
        <w:rPr>
          <w:rFonts w:asciiTheme="majorHAnsi" w:hAnsiTheme="majorHAnsi" w:cstheme="majorHAnsi"/>
        </w:rPr>
      </w:pPr>
      <w:r w:rsidRPr="00967A2B">
        <w:rPr>
          <w:rFonts w:asciiTheme="majorHAnsi" w:hAnsiTheme="majorHAnsi" w:cstheme="majorHAnsi"/>
        </w:rPr>
        <w:tab/>
      </w:r>
    </w:p>
    <w:p w:rsidR="00C80D1D" w:rsidRPr="00967A2B" w:rsidRDefault="00C80D1D" w:rsidP="00C80D1D">
      <w:pPr>
        <w:pStyle w:val="Akapitzlist"/>
        <w:numPr>
          <w:ilvl w:val="3"/>
          <w:numId w:val="3"/>
        </w:numPr>
        <w:tabs>
          <w:tab w:val="clear" w:pos="-5"/>
        </w:tabs>
        <w:spacing w:line="276" w:lineRule="auto"/>
        <w:ind w:left="284" w:hanging="284"/>
        <w:rPr>
          <w:rFonts w:asciiTheme="majorHAnsi" w:hAnsiTheme="majorHAnsi" w:cstheme="majorHAnsi"/>
          <w:b/>
        </w:rPr>
      </w:pPr>
      <w:r w:rsidRPr="00967A2B">
        <w:rPr>
          <w:rFonts w:asciiTheme="majorHAnsi" w:hAnsiTheme="majorHAnsi" w:cstheme="majorHAnsi"/>
          <w:b/>
        </w:rPr>
        <w:t>Cena oferty za realizację zadania nr 1 wynosi:</w:t>
      </w:r>
    </w:p>
    <w:p w:rsidR="00C80D1D" w:rsidRPr="00967A2B" w:rsidRDefault="00C80D1D" w:rsidP="00C80D1D">
      <w:pPr>
        <w:spacing w:line="276" w:lineRule="auto"/>
        <w:ind w:firstLine="284"/>
        <w:contextualSpacing/>
        <w:rPr>
          <w:rFonts w:asciiTheme="majorHAnsi" w:hAnsiTheme="majorHAnsi" w:cstheme="majorHAnsi"/>
          <w:b/>
        </w:rPr>
      </w:pPr>
      <w:r w:rsidRPr="00967A2B">
        <w:rPr>
          <w:rFonts w:asciiTheme="majorHAnsi" w:hAnsiTheme="majorHAnsi" w:cstheme="majorHAnsi"/>
          <w:b/>
        </w:rPr>
        <w:t>NETTO:</w:t>
      </w:r>
      <w:r w:rsidRPr="00967A2B">
        <w:rPr>
          <w:rFonts w:asciiTheme="majorHAnsi" w:hAnsiTheme="majorHAnsi" w:cstheme="majorHAnsi"/>
          <w:b/>
        </w:rPr>
        <w:tab/>
        <w:t xml:space="preserve"> </w:t>
      </w:r>
      <w:r w:rsidRPr="00967A2B">
        <w:rPr>
          <w:rFonts w:asciiTheme="majorHAnsi" w:hAnsiTheme="majorHAnsi" w:cstheme="majorHAnsi"/>
        </w:rPr>
        <w:t>…………........……</w:t>
      </w:r>
      <w:r w:rsidRPr="00967A2B">
        <w:rPr>
          <w:rFonts w:asciiTheme="majorHAnsi" w:hAnsiTheme="majorHAnsi" w:cstheme="majorHAnsi"/>
        </w:rPr>
        <w:tab/>
        <w:t>zł (słownie złotych: ..........................................</w:t>
      </w:r>
      <w:r>
        <w:rPr>
          <w:rFonts w:asciiTheme="majorHAnsi" w:hAnsiTheme="majorHAnsi" w:cstheme="majorHAnsi"/>
        </w:rPr>
        <w:t>..............</w:t>
      </w:r>
      <w:r w:rsidRPr="00967A2B">
        <w:rPr>
          <w:rFonts w:asciiTheme="majorHAnsi" w:hAnsiTheme="majorHAnsi" w:cstheme="majorHAnsi"/>
        </w:rPr>
        <w:t>.................................... )</w:t>
      </w:r>
    </w:p>
    <w:p w:rsidR="00C80D1D" w:rsidRPr="00967A2B" w:rsidRDefault="00C80D1D" w:rsidP="00C80D1D">
      <w:pPr>
        <w:spacing w:line="276" w:lineRule="auto"/>
        <w:ind w:firstLine="284"/>
        <w:contextualSpacing/>
        <w:rPr>
          <w:rFonts w:asciiTheme="majorHAnsi" w:hAnsiTheme="majorHAnsi" w:cstheme="majorHAnsi"/>
          <w:b/>
        </w:rPr>
      </w:pPr>
      <w:r w:rsidRPr="00967A2B">
        <w:rPr>
          <w:rFonts w:asciiTheme="majorHAnsi" w:hAnsiTheme="majorHAnsi" w:cstheme="majorHAnsi"/>
          <w:b/>
        </w:rPr>
        <w:t>VAT:</w:t>
      </w:r>
      <w:r w:rsidRPr="00967A2B">
        <w:rPr>
          <w:rFonts w:asciiTheme="majorHAnsi" w:hAnsiTheme="majorHAnsi" w:cstheme="majorHAnsi"/>
          <w:b/>
        </w:rPr>
        <w:tab/>
      </w:r>
      <w:r w:rsidRPr="00967A2B">
        <w:rPr>
          <w:rFonts w:asciiTheme="majorHAnsi" w:hAnsiTheme="majorHAnsi" w:cstheme="majorHAnsi"/>
          <w:b/>
        </w:rPr>
        <w:tab/>
      </w:r>
      <w:r w:rsidRPr="00967A2B">
        <w:rPr>
          <w:rFonts w:asciiTheme="majorHAnsi" w:hAnsiTheme="majorHAnsi" w:cstheme="majorHAnsi"/>
        </w:rPr>
        <w:t>……… % tj. …………………………. zł.</w:t>
      </w:r>
    </w:p>
    <w:p w:rsidR="00C80D1D" w:rsidRPr="00967A2B" w:rsidRDefault="00C80D1D" w:rsidP="00C80D1D">
      <w:pPr>
        <w:spacing w:line="276" w:lineRule="auto"/>
        <w:ind w:firstLine="284"/>
        <w:contextualSpacing/>
        <w:rPr>
          <w:rFonts w:asciiTheme="majorHAnsi" w:hAnsiTheme="majorHAnsi" w:cstheme="majorHAnsi"/>
        </w:rPr>
      </w:pPr>
      <w:r w:rsidRPr="00967A2B">
        <w:rPr>
          <w:rFonts w:asciiTheme="majorHAnsi" w:hAnsiTheme="majorHAnsi" w:cstheme="majorHAnsi"/>
          <w:b/>
        </w:rPr>
        <w:t xml:space="preserve">BRUTTO: </w:t>
      </w:r>
      <w:r w:rsidRPr="00967A2B">
        <w:rPr>
          <w:rFonts w:asciiTheme="majorHAnsi" w:hAnsiTheme="majorHAnsi" w:cstheme="majorHAnsi"/>
          <w:b/>
        </w:rPr>
        <w:tab/>
      </w:r>
      <w:r w:rsidRPr="00967A2B">
        <w:rPr>
          <w:rFonts w:asciiTheme="majorHAnsi" w:hAnsiTheme="majorHAnsi" w:cstheme="majorHAnsi"/>
        </w:rPr>
        <w:t>……………………  zł  (słownie złotych: .............................................</w:t>
      </w:r>
      <w:r>
        <w:rPr>
          <w:rFonts w:asciiTheme="majorHAnsi" w:hAnsiTheme="majorHAnsi" w:cstheme="majorHAnsi"/>
        </w:rPr>
        <w:t>..............</w:t>
      </w:r>
      <w:r w:rsidRPr="00967A2B">
        <w:rPr>
          <w:rFonts w:asciiTheme="majorHAnsi" w:hAnsiTheme="majorHAnsi" w:cstheme="majorHAnsi"/>
        </w:rPr>
        <w:t>.................................. )</w:t>
      </w:r>
    </w:p>
    <w:p w:rsidR="00C80D1D" w:rsidRDefault="00C80D1D" w:rsidP="00C80D1D">
      <w:pPr>
        <w:pStyle w:val="Akapitzlist"/>
        <w:spacing w:after="0" w:line="276" w:lineRule="auto"/>
        <w:ind w:left="284" w:right="70"/>
        <w:jc w:val="both"/>
        <w:rPr>
          <w:rFonts w:asciiTheme="majorHAnsi" w:hAnsiTheme="majorHAnsi" w:cstheme="majorHAnsi"/>
        </w:rPr>
      </w:pPr>
      <w:r w:rsidRPr="00967A2B">
        <w:rPr>
          <w:rFonts w:asciiTheme="majorHAnsi" w:hAnsiTheme="majorHAnsi" w:cstheme="majorHAnsi"/>
        </w:rPr>
        <w:t>Cena ta została obliczona na podstawie formularza kalkulacji ceny oferty stanowiącej zał</w:t>
      </w:r>
      <w:r>
        <w:rPr>
          <w:rFonts w:asciiTheme="majorHAnsi" w:hAnsiTheme="majorHAnsi" w:cstheme="majorHAnsi"/>
        </w:rPr>
        <w:t xml:space="preserve">. </w:t>
      </w:r>
      <w:r w:rsidRPr="00967A2B">
        <w:rPr>
          <w:rFonts w:asciiTheme="majorHAnsi" w:hAnsiTheme="majorHAnsi" w:cstheme="majorHAnsi"/>
        </w:rPr>
        <w:t xml:space="preserve">nr .….. do oferty. </w:t>
      </w:r>
    </w:p>
    <w:p w:rsidR="00C80D1D" w:rsidRPr="00C005FE" w:rsidRDefault="00C80D1D" w:rsidP="00C80D1D">
      <w:pPr>
        <w:spacing w:after="0" w:line="276" w:lineRule="auto"/>
        <w:ind w:right="70"/>
        <w:jc w:val="both"/>
        <w:rPr>
          <w:rFonts w:asciiTheme="majorHAnsi" w:hAnsiTheme="majorHAnsi" w:cstheme="majorHAnsi"/>
        </w:rPr>
      </w:pPr>
    </w:p>
    <w:p w:rsidR="00C80D1D" w:rsidRPr="00967A2B" w:rsidRDefault="00C80D1D" w:rsidP="00C80D1D">
      <w:pPr>
        <w:pStyle w:val="Akapitzlist"/>
        <w:numPr>
          <w:ilvl w:val="3"/>
          <w:numId w:val="3"/>
        </w:numPr>
        <w:tabs>
          <w:tab w:val="clear" w:pos="-5"/>
        </w:tabs>
        <w:spacing w:line="276" w:lineRule="auto"/>
        <w:ind w:left="284" w:hanging="284"/>
        <w:rPr>
          <w:rFonts w:asciiTheme="majorHAnsi" w:hAnsiTheme="majorHAnsi" w:cstheme="majorHAnsi"/>
          <w:b/>
        </w:rPr>
      </w:pPr>
      <w:r w:rsidRPr="00967A2B">
        <w:rPr>
          <w:rFonts w:asciiTheme="majorHAnsi" w:hAnsiTheme="majorHAnsi" w:cstheme="majorHAnsi"/>
          <w:b/>
        </w:rPr>
        <w:t>Cena oferty za realizację zadania nr 2 wynosi:</w:t>
      </w:r>
    </w:p>
    <w:p w:rsidR="00C80D1D" w:rsidRPr="000D5C05" w:rsidRDefault="00C80D1D" w:rsidP="00C80D1D">
      <w:pPr>
        <w:spacing w:line="276" w:lineRule="auto"/>
        <w:ind w:firstLine="284"/>
        <w:contextualSpacing/>
        <w:rPr>
          <w:rFonts w:asciiTheme="majorHAnsi" w:hAnsiTheme="majorHAnsi" w:cstheme="majorHAnsi"/>
          <w:b/>
        </w:rPr>
      </w:pPr>
      <w:r w:rsidRPr="000D5C05">
        <w:rPr>
          <w:rFonts w:asciiTheme="majorHAnsi" w:hAnsiTheme="majorHAnsi" w:cstheme="majorHAnsi"/>
          <w:b/>
        </w:rPr>
        <w:t>NETTO:</w:t>
      </w:r>
      <w:r w:rsidRPr="000D5C05">
        <w:rPr>
          <w:rFonts w:asciiTheme="majorHAnsi" w:hAnsiTheme="majorHAnsi" w:cstheme="majorHAnsi"/>
          <w:b/>
        </w:rPr>
        <w:tab/>
        <w:t xml:space="preserve"> </w:t>
      </w:r>
      <w:r w:rsidRPr="00C005FE">
        <w:rPr>
          <w:rFonts w:asciiTheme="majorHAnsi" w:hAnsiTheme="majorHAnsi" w:cstheme="majorHAnsi"/>
          <w:b/>
        </w:rPr>
        <w:t>…………........……</w:t>
      </w:r>
      <w:r w:rsidRPr="00C005FE">
        <w:rPr>
          <w:rFonts w:asciiTheme="majorHAnsi" w:hAnsiTheme="majorHAnsi" w:cstheme="majorHAnsi"/>
          <w:b/>
        </w:rPr>
        <w:tab/>
        <w:t>zł (słownie złotych: ............................................................................................ )</w:t>
      </w:r>
    </w:p>
    <w:p w:rsidR="00C80D1D" w:rsidRPr="000D5C05" w:rsidRDefault="00C80D1D" w:rsidP="00C80D1D">
      <w:pPr>
        <w:spacing w:line="276" w:lineRule="auto"/>
        <w:ind w:firstLine="284"/>
        <w:contextualSpacing/>
        <w:rPr>
          <w:rFonts w:asciiTheme="majorHAnsi" w:hAnsiTheme="majorHAnsi" w:cstheme="majorHAnsi"/>
          <w:b/>
        </w:rPr>
      </w:pPr>
      <w:r w:rsidRPr="000D5C05">
        <w:rPr>
          <w:rFonts w:asciiTheme="majorHAnsi" w:hAnsiTheme="majorHAnsi" w:cstheme="majorHAnsi"/>
          <w:b/>
        </w:rPr>
        <w:t>VAT:</w:t>
      </w:r>
      <w:r w:rsidRPr="000D5C05">
        <w:rPr>
          <w:rFonts w:asciiTheme="majorHAnsi" w:hAnsiTheme="majorHAnsi" w:cstheme="majorHAnsi"/>
          <w:b/>
        </w:rPr>
        <w:tab/>
      </w:r>
      <w:r w:rsidRPr="000D5C05">
        <w:rPr>
          <w:rFonts w:asciiTheme="majorHAnsi" w:hAnsiTheme="majorHAnsi" w:cstheme="majorHAnsi"/>
          <w:b/>
        </w:rPr>
        <w:tab/>
      </w:r>
      <w:r w:rsidRPr="00C005FE">
        <w:rPr>
          <w:rFonts w:asciiTheme="majorHAnsi" w:hAnsiTheme="majorHAnsi" w:cstheme="majorHAnsi"/>
          <w:b/>
        </w:rPr>
        <w:t>……… % tj. …………………………. zł.</w:t>
      </w:r>
    </w:p>
    <w:p w:rsidR="00C80D1D" w:rsidRPr="00C005FE" w:rsidRDefault="00C80D1D" w:rsidP="00C80D1D">
      <w:pPr>
        <w:spacing w:line="276" w:lineRule="auto"/>
        <w:ind w:firstLine="284"/>
        <w:contextualSpacing/>
        <w:rPr>
          <w:rFonts w:asciiTheme="majorHAnsi" w:hAnsiTheme="majorHAnsi" w:cstheme="majorHAnsi"/>
          <w:b/>
        </w:rPr>
      </w:pPr>
      <w:r w:rsidRPr="000D5C05">
        <w:rPr>
          <w:rFonts w:asciiTheme="majorHAnsi" w:hAnsiTheme="majorHAnsi" w:cstheme="majorHAnsi"/>
          <w:b/>
        </w:rPr>
        <w:t xml:space="preserve">BRUTTO: </w:t>
      </w:r>
      <w:r w:rsidRPr="000D5C05">
        <w:rPr>
          <w:rFonts w:asciiTheme="majorHAnsi" w:hAnsiTheme="majorHAnsi" w:cstheme="majorHAnsi"/>
          <w:b/>
        </w:rPr>
        <w:tab/>
      </w:r>
      <w:r w:rsidRPr="00C005FE">
        <w:rPr>
          <w:rFonts w:asciiTheme="majorHAnsi" w:hAnsiTheme="majorHAnsi" w:cstheme="majorHAnsi"/>
          <w:b/>
        </w:rPr>
        <w:t>……………………  zł  (słownie złotych: ............................................................................................. )</w:t>
      </w:r>
    </w:p>
    <w:p w:rsidR="00C80D1D" w:rsidRPr="000D5C05" w:rsidRDefault="00C80D1D" w:rsidP="00C80D1D">
      <w:pPr>
        <w:spacing w:line="276" w:lineRule="auto"/>
        <w:ind w:firstLine="284"/>
        <w:contextualSpacing/>
        <w:rPr>
          <w:rFonts w:asciiTheme="majorHAnsi" w:hAnsiTheme="majorHAnsi" w:cstheme="majorHAnsi"/>
        </w:rPr>
      </w:pPr>
      <w:r w:rsidRPr="000D5C05">
        <w:rPr>
          <w:rFonts w:asciiTheme="majorHAnsi" w:hAnsiTheme="majorHAnsi" w:cstheme="majorHAnsi"/>
        </w:rPr>
        <w:t xml:space="preserve">Cena ta została obliczona na podstawie formularza kalkulacji ceny oferty stanowiącej zał. nr .….. do oferty. </w:t>
      </w:r>
    </w:p>
    <w:p w:rsidR="00C80D1D" w:rsidRPr="00967A2B" w:rsidRDefault="00C80D1D" w:rsidP="00C80D1D">
      <w:pPr>
        <w:pStyle w:val="Akapitzlist"/>
        <w:spacing w:after="0" w:line="276" w:lineRule="auto"/>
        <w:ind w:left="284" w:right="70"/>
        <w:jc w:val="both"/>
        <w:rPr>
          <w:rFonts w:asciiTheme="majorHAnsi" w:hAnsiTheme="majorHAnsi" w:cstheme="majorHAnsi"/>
          <w:color w:val="FF0000"/>
        </w:rPr>
      </w:pPr>
    </w:p>
    <w:p w:rsidR="00C80D1D" w:rsidRPr="00C005FE" w:rsidRDefault="00C80D1D" w:rsidP="00C80D1D">
      <w:pPr>
        <w:pStyle w:val="Akapitzlist"/>
        <w:numPr>
          <w:ilvl w:val="3"/>
          <w:numId w:val="3"/>
        </w:numPr>
        <w:tabs>
          <w:tab w:val="clear" w:pos="-5"/>
        </w:tabs>
        <w:spacing w:after="0" w:line="276" w:lineRule="auto"/>
        <w:ind w:left="284" w:right="70" w:hanging="284"/>
        <w:jc w:val="both"/>
        <w:rPr>
          <w:rFonts w:asciiTheme="majorHAnsi" w:hAnsiTheme="majorHAnsi" w:cstheme="majorHAnsi"/>
        </w:rPr>
      </w:pPr>
      <w:r w:rsidRPr="00C005FE">
        <w:rPr>
          <w:rFonts w:asciiTheme="majorHAnsi" w:hAnsiTheme="majorHAnsi" w:cstheme="majorHAnsi"/>
        </w:rPr>
        <w:t xml:space="preserve">Termin realizacji zamówienia: </w:t>
      </w:r>
      <w:r w:rsidRPr="00C005FE">
        <w:rPr>
          <w:rFonts w:asciiTheme="majorHAnsi" w:hAnsiTheme="majorHAnsi" w:cstheme="majorHAnsi"/>
        </w:rPr>
        <w:tab/>
      </w:r>
      <w:r w:rsidRPr="00C005FE">
        <w:rPr>
          <w:rFonts w:asciiTheme="majorHAnsi" w:hAnsiTheme="majorHAnsi" w:cstheme="majorHAnsi"/>
          <w:b/>
        </w:rPr>
        <w:t>zadanie nr 1 - ….. tygodni od daty podpisania umowy;</w:t>
      </w:r>
    </w:p>
    <w:p w:rsidR="00C80D1D" w:rsidRPr="00C005FE" w:rsidRDefault="00C80D1D" w:rsidP="00C80D1D">
      <w:pPr>
        <w:pStyle w:val="Akapitzlist"/>
        <w:spacing w:after="0" w:line="276" w:lineRule="auto"/>
        <w:ind w:left="3116" w:right="70" w:firstLine="424"/>
        <w:jc w:val="both"/>
        <w:rPr>
          <w:rFonts w:asciiTheme="majorHAnsi" w:hAnsiTheme="majorHAnsi" w:cstheme="majorHAnsi"/>
        </w:rPr>
      </w:pPr>
      <w:r w:rsidRPr="00C005FE">
        <w:rPr>
          <w:rFonts w:asciiTheme="majorHAnsi" w:hAnsiTheme="majorHAnsi" w:cstheme="majorHAnsi"/>
          <w:b/>
        </w:rPr>
        <w:t>zadanie nr 2 - ….. tygodni od daty podpisania umowy</w:t>
      </w:r>
      <w:r w:rsidRPr="00C005FE">
        <w:rPr>
          <w:rFonts w:asciiTheme="majorHAnsi" w:hAnsiTheme="majorHAnsi" w:cstheme="majorHAnsi"/>
          <w:snapToGrid w:val="0"/>
        </w:rPr>
        <w:t>.</w:t>
      </w:r>
    </w:p>
    <w:p w:rsidR="00C80D1D" w:rsidRPr="00DA6220" w:rsidRDefault="00C80D1D" w:rsidP="00C80D1D">
      <w:pPr>
        <w:pStyle w:val="Akapitzlist"/>
        <w:numPr>
          <w:ilvl w:val="3"/>
          <w:numId w:val="3"/>
        </w:numPr>
        <w:tabs>
          <w:tab w:val="clear" w:pos="-5"/>
        </w:tabs>
        <w:spacing w:after="0" w:line="276" w:lineRule="auto"/>
        <w:ind w:left="284" w:right="70" w:hanging="284"/>
        <w:jc w:val="both"/>
        <w:rPr>
          <w:rFonts w:asciiTheme="majorHAnsi" w:hAnsiTheme="majorHAnsi" w:cstheme="majorHAnsi"/>
        </w:rPr>
      </w:pPr>
      <w:r w:rsidRPr="00DA6220">
        <w:rPr>
          <w:rFonts w:asciiTheme="majorHAnsi" w:hAnsiTheme="majorHAnsi" w:cstheme="majorHAnsi"/>
        </w:rPr>
        <w:t>Oświadczamy, że:</w:t>
      </w:r>
    </w:p>
    <w:p w:rsidR="00C80D1D" w:rsidRPr="00DA6220" w:rsidRDefault="00C80D1D" w:rsidP="00C80D1D">
      <w:pPr>
        <w:pStyle w:val="Tekstpodstawowywcity"/>
        <w:numPr>
          <w:ilvl w:val="1"/>
          <w:numId w:val="6"/>
        </w:numPr>
        <w:tabs>
          <w:tab w:val="clear" w:pos="1075"/>
        </w:tabs>
        <w:spacing w:after="0" w:line="276" w:lineRule="auto"/>
        <w:ind w:left="851" w:right="70" w:hanging="284"/>
        <w:contextualSpacing/>
        <w:jc w:val="both"/>
        <w:rPr>
          <w:rFonts w:asciiTheme="majorHAnsi" w:hAnsiTheme="majorHAnsi" w:cstheme="majorHAnsi"/>
          <w:u w:val="single"/>
        </w:rPr>
      </w:pPr>
      <w:r w:rsidRPr="00DA6220">
        <w:rPr>
          <w:rFonts w:asciiTheme="majorHAnsi" w:hAnsiTheme="majorHAnsi" w:cstheme="majorHAnsi"/>
        </w:rPr>
        <w:t>pozostajemy związani ofertą przez okres wskazany w treści specyfikacji warunków zamówienia, licząc od upływu terminu składania ofert;</w:t>
      </w:r>
    </w:p>
    <w:p w:rsidR="00C80D1D" w:rsidRPr="00DA6220" w:rsidRDefault="00C80D1D" w:rsidP="00C80D1D">
      <w:pPr>
        <w:pStyle w:val="Tekstpodstawowywcity"/>
        <w:numPr>
          <w:ilvl w:val="1"/>
          <w:numId w:val="6"/>
        </w:numPr>
        <w:tabs>
          <w:tab w:val="clear" w:pos="1075"/>
        </w:tabs>
        <w:spacing w:after="0" w:line="276" w:lineRule="auto"/>
        <w:ind w:left="851" w:right="70" w:hanging="284"/>
        <w:contextualSpacing/>
        <w:jc w:val="both"/>
        <w:rPr>
          <w:rFonts w:asciiTheme="majorHAnsi" w:hAnsiTheme="majorHAnsi" w:cstheme="majorHAnsi"/>
          <w:u w:val="single"/>
        </w:rPr>
      </w:pPr>
      <w:r w:rsidRPr="00DA6220">
        <w:rPr>
          <w:rFonts w:asciiTheme="majorHAnsi" w:hAnsiTheme="majorHAnsi" w:cstheme="majorHAnsi"/>
        </w:rPr>
        <w:t>udzielamy na przedmiot zamówienia tj.:</w:t>
      </w:r>
    </w:p>
    <w:p w:rsidR="00C80D1D" w:rsidRPr="00DA6220" w:rsidRDefault="00C80D1D" w:rsidP="00C80D1D">
      <w:pPr>
        <w:pStyle w:val="Tekstpodstawowywcity"/>
        <w:spacing w:after="0" w:line="276" w:lineRule="auto"/>
        <w:ind w:left="851" w:right="70"/>
        <w:contextualSpacing/>
        <w:jc w:val="both"/>
        <w:rPr>
          <w:rFonts w:asciiTheme="majorHAnsi" w:hAnsiTheme="majorHAnsi" w:cstheme="majorHAnsi"/>
          <w:b/>
        </w:rPr>
      </w:pPr>
      <w:r w:rsidRPr="00DA6220">
        <w:rPr>
          <w:rFonts w:asciiTheme="majorHAnsi" w:hAnsiTheme="majorHAnsi" w:cstheme="majorHAnsi"/>
          <w:b/>
        </w:rPr>
        <w:t>zadanie nr 1 - gwarancji jakości na okres:</w:t>
      </w:r>
    </w:p>
    <w:p w:rsidR="00C80D1D" w:rsidRPr="00C005FE" w:rsidRDefault="00C80D1D" w:rsidP="00C80D1D">
      <w:pPr>
        <w:pStyle w:val="Nagwekstrony"/>
        <w:numPr>
          <w:ilvl w:val="0"/>
          <w:numId w:val="28"/>
        </w:numPr>
        <w:tabs>
          <w:tab w:val="clear" w:pos="4536"/>
          <w:tab w:val="clear" w:pos="9072"/>
          <w:tab w:val="center" w:pos="4962"/>
          <w:tab w:val="right" w:pos="5670"/>
        </w:tabs>
        <w:spacing w:line="276" w:lineRule="auto"/>
        <w:ind w:left="1276" w:hanging="425"/>
        <w:contextualSpacing/>
        <w:jc w:val="both"/>
        <w:rPr>
          <w:rFonts w:asciiTheme="majorHAnsi" w:eastAsiaTheme="minorHAnsi" w:hAnsiTheme="majorHAnsi" w:cstheme="majorHAnsi"/>
          <w:sz w:val="22"/>
          <w:szCs w:val="22"/>
          <w:lang w:eastAsia="en-US"/>
        </w:rPr>
      </w:pPr>
      <w:r w:rsidRPr="00C005FE">
        <w:rPr>
          <w:rFonts w:asciiTheme="majorHAnsi" w:eastAsiaTheme="minorHAnsi" w:hAnsiTheme="majorHAnsi" w:cstheme="majorHAnsi"/>
          <w:sz w:val="22"/>
          <w:szCs w:val="22"/>
          <w:lang w:eastAsia="en-US"/>
        </w:rPr>
        <w:t>serwer</w:t>
      </w:r>
      <w:r w:rsidRPr="00C005FE">
        <w:rPr>
          <w:rFonts w:asciiTheme="majorHAnsi" w:eastAsiaTheme="minorHAnsi" w:hAnsiTheme="majorHAnsi" w:cstheme="majorHAnsi"/>
          <w:sz w:val="22"/>
          <w:szCs w:val="22"/>
          <w:lang w:eastAsia="en-US"/>
        </w:rPr>
        <w:tab/>
      </w:r>
      <w:r w:rsidRPr="00C005FE">
        <w:rPr>
          <w:rFonts w:asciiTheme="majorHAnsi" w:eastAsiaTheme="minorHAnsi" w:hAnsiTheme="majorHAnsi" w:cstheme="majorHAnsi"/>
          <w:sz w:val="22"/>
          <w:szCs w:val="22"/>
          <w:lang w:eastAsia="en-US"/>
        </w:rPr>
        <w:tab/>
        <w:t>……………………. lat</w:t>
      </w:r>
    </w:p>
    <w:p w:rsidR="00C80D1D" w:rsidRPr="00C005FE" w:rsidRDefault="00C80D1D" w:rsidP="00C80D1D">
      <w:pPr>
        <w:pStyle w:val="Akapitzlist"/>
        <w:numPr>
          <w:ilvl w:val="0"/>
          <w:numId w:val="28"/>
        </w:numPr>
        <w:spacing w:after="0" w:line="276" w:lineRule="auto"/>
        <w:ind w:left="1276" w:hanging="425"/>
        <w:rPr>
          <w:rFonts w:asciiTheme="majorHAnsi" w:hAnsiTheme="majorHAnsi" w:cstheme="majorHAnsi"/>
        </w:rPr>
      </w:pPr>
      <w:r w:rsidRPr="00C005FE">
        <w:rPr>
          <w:rFonts w:asciiTheme="majorHAnsi" w:hAnsiTheme="majorHAnsi" w:cstheme="majorHAnsi"/>
        </w:rPr>
        <w:t xml:space="preserve">półka do macierzy </w:t>
      </w:r>
      <w:r w:rsidRPr="00C005FE">
        <w:rPr>
          <w:rFonts w:asciiTheme="majorHAnsi" w:hAnsiTheme="majorHAnsi" w:cstheme="majorHAnsi"/>
        </w:rPr>
        <w:tab/>
      </w:r>
      <w:r w:rsidRPr="00C005FE">
        <w:rPr>
          <w:rFonts w:asciiTheme="majorHAnsi" w:hAnsiTheme="majorHAnsi" w:cstheme="majorHAnsi"/>
        </w:rPr>
        <w:tab/>
      </w:r>
      <w:r w:rsidRPr="00C005FE">
        <w:rPr>
          <w:rFonts w:asciiTheme="majorHAnsi" w:hAnsiTheme="majorHAnsi" w:cstheme="majorHAnsi"/>
        </w:rPr>
        <w:tab/>
        <w:t>do 08. 09. 2024 r.</w:t>
      </w:r>
    </w:p>
    <w:p w:rsidR="00C80D1D" w:rsidRPr="00C005FE" w:rsidRDefault="00C80D1D" w:rsidP="00C80D1D">
      <w:pPr>
        <w:pStyle w:val="Akapitzlist"/>
        <w:numPr>
          <w:ilvl w:val="0"/>
          <w:numId w:val="28"/>
        </w:numPr>
        <w:spacing w:after="0" w:line="276" w:lineRule="auto"/>
        <w:ind w:left="1276" w:hanging="425"/>
        <w:rPr>
          <w:rFonts w:asciiTheme="majorHAnsi" w:hAnsiTheme="majorHAnsi" w:cstheme="majorHAnsi"/>
        </w:rPr>
      </w:pPr>
      <w:r w:rsidRPr="00C005FE">
        <w:rPr>
          <w:rFonts w:asciiTheme="majorHAnsi" w:hAnsiTheme="majorHAnsi" w:cstheme="majorHAnsi"/>
        </w:rPr>
        <w:t>komputer osobisty</w:t>
      </w:r>
      <w:r w:rsidRPr="00C005FE">
        <w:rPr>
          <w:rFonts w:asciiTheme="majorHAnsi" w:hAnsiTheme="majorHAnsi" w:cstheme="majorHAnsi"/>
        </w:rPr>
        <w:tab/>
      </w:r>
      <w:r w:rsidRPr="00C005FE">
        <w:rPr>
          <w:rFonts w:asciiTheme="majorHAnsi" w:hAnsiTheme="majorHAnsi" w:cstheme="majorHAnsi"/>
        </w:rPr>
        <w:tab/>
      </w:r>
      <w:r w:rsidRPr="00C005FE">
        <w:rPr>
          <w:rFonts w:asciiTheme="majorHAnsi" w:hAnsiTheme="majorHAnsi" w:cstheme="majorHAnsi"/>
        </w:rPr>
        <w:tab/>
        <w:t>……………………. lat</w:t>
      </w:r>
    </w:p>
    <w:p w:rsidR="00C80D1D" w:rsidRPr="00C005FE" w:rsidRDefault="00C80D1D" w:rsidP="00C80D1D">
      <w:pPr>
        <w:pStyle w:val="Akapitzlist"/>
        <w:numPr>
          <w:ilvl w:val="0"/>
          <w:numId w:val="28"/>
        </w:numPr>
        <w:spacing w:after="0" w:line="276" w:lineRule="auto"/>
        <w:ind w:left="1276" w:hanging="425"/>
        <w:rPr>
          <w:rFonts w:asciiTheme="majorHAnsi" w:hAnsiTheme="majorHAnsi" w:cstheme="majorHAnsi"/>
        </w:rPr>
      </w:pPr>
      <w:r w:rsidRPr="00C005FE">
        <w:rPr>
          <w:rFonts w:asciiTheme="majorHAnsi" w:hAnsiTheme="majorHAnsi" w:cstheme="majorHAnsi"/>
        </w:rPr>
        <w:t>komputer przenośny</w:t>
      </w:r>
      <w:r w:rsidRPr="00C005FE">
        <w:rPr>
          <w:rFonts w:asciiTheme="majorHAnsi" w:hAnsiTheme="majorHAnsi" w:cstheme="majorHAnsi"/>
        </w:rPr>
        <w:tab/>
      </w:r>
      <w:r w:rsidRPr="00C005FE">
        <w:rPr>
          <w:rFonts w:asciiTheme="majorHAnsi" w:hAnsiTheme="majorHAnsi" w:cstheme="majorHAnsi"/>
        </w:rPr>
        <w:tab/>
      </w:r>
      <w:r w:rsidRPr="00C005FE">
        <w:rPr>
          <w:rFonts w:asciiTheme="majorHAnsi" w:hAnsiTheme="majorHAnsi" w:cstheme="majorHAnsi"/>
        </w:rPr>
        <w:tab/>
        <w:t>……………………. lat</w:t>
      </w:r>
    </w:p>
    <w:p w:rsidR="00C80D1D" w:rsidRPr="00C005FE" w:rsidRDefault="00C80D1D" w:rsidP="00C80D1D">
      <w:pPr>
        <w:pStyle w:val="Akapitzlist"/>
        <w:numPr>
          <w:ilvl w:val="0"/>
          <w:numId w:val="28"/>
        </w:numPr>
        <w:spacing w:after="0" w:line="276" w:lineRule="auto"/>
        <w:ind w:left="1276" w:hanging="425"/>
        <w:rPr>
          <w:rFonts w:asciiTheme="majorHAnsi" w:hAnsiTheme="majorHAnsi" w:cstheme="majorHAnsi"/>
        </w:rPr>
      </w:pPr>
      <w:r w:rsidRPr="00C005FE">
        <w:rPr>
          <w:rFonts w:asciiTheme="majorHAnsi" w:hAnsiTheme="majorHAnsi" w:cstheme="majorHAnsi"/>
        </w:rPr>
        <w:t>stacja dokująca</w:t>
      </w:r>
      <w:r w:rsidRPr="00C005FE">
        <w:rPr>
          <w:rFonts w:asciiTheme="majorHAnsi" w:hAnsiTheme="majorHAnsi" w:cstheme="majorHAnsi"/>
        </w:rPr>
        <w:tab/>
      </w:r>
      <w:r w:rsidRPr="00C005FE">
        <w:rPr>
          <w:rFonts w:asciiTheme="majorHAnsi" w:hAnsiTheme="majorHAnsi" w:cstheme="majorHAnsi"/>
        </w:rPr>
        <w:tab/>
      </w:r>
      <w:r w:rsidRPr="00C005FE">
        <w:rPr>
          <w:rFonts w:asciiTheme="majorHAnsi" w:hAnsiTheme="majorHAnsi" w:cstheme="majorHAnsi"/>
        </w:rPr>
        <w:tab/>
      </w:r>
      <w:r w:rsidRPr="00C005FE">
        <w:rPr>
          <w:rFonts w:asciiTheme="majorHAnsi" w:hAnsiTheme="majorHAnsi" w:cstheme="majorHAnsi"/>
        </w:rPr>
        <w:tab/>
        <w:t>……………………. lat</w:t>
      </w:r>
    </w:p>
    <w:p w:rsidR="00C80D1D" w:rsidRPr="00C005FE" w:rsidRDefault="00C80D1D" w:rsidP="00C80D1D">
      <w:pPr>
        <w:pStyle w:val="Akapitzlist"/>
        <w:numPr>
          <w:ilvl w:val="0"/>
          <w:numId w:val="28"/>
        </w:numPr>
        <w:spacing w:after="0" w:line="276" w:lineRule="auto"/>
        <w:ind w:left="1276" w:hanging="425"/>
        <w:rPr>
          <w:rFonts w:asciiTheme="majorHAnsi" w:hAnsiTheme="majorHAnsi" w:cstheme="majorHAnsi"/>
        </w:rPr>
      </w:pPr>
      <w:r w:rsidRPr="00C005FE">
        <w:rPr>
          <w:rFonts w:asciiTheme="majorHAnsi" w:hAnsiTheme="majorHAnsi" w:cstheme="majorHAnsi"/>
        </w:rPr>
        <w:t xml:space="preserve">monitor LCD </w:t>
      </w:r>
      <w:r w:rsidRPr="00C005FE">
        <w:rPr>
          <w:rFonts w:asciiTheme="majorHAnsi" w:hAnsiTheme="majorHAnsi" w:cstheme="majorHAnsi"/>
        </w:rPr>
        <w:tab/>
      </w:r>
      <w:r w:rsidRPr="00C005FE">
        <w:rPr>
          <w:rFonts w:asciiTheme="majorHAnsi" w:hAnsiTheme="majorHAnsi" w:cstheme="majorHAnsi"/>
        </w:rPr>
        <w:tab/>
      </w:r>
      <w:r w:rsidRPr="00C005FE">
        <w:rPr>
          <w:rFonts w:asciiTheme="majorHAnsi" w:hAnsiTheme="majorHAnsi" w:cstheme="majorHAnsi"/>
        </w:rPr>
        <w:tab/>
      </w:r>
      <w:r w:rsidRPr="00C005FE">
        <w:rPr>
          <w:rFonts w:asciiTheme="majorHAnsi" w:hAnsiTheme="majorHAnsi" w:cstheme="majorHAnsi"/>
        </w:rPr>
        <w:tab/>
        <w:t>……………………. lat</w:t>
      </w:r>
    </w:p>
    <w:p w:rsidR="00C80D1D" w:rsidRPr="00C005FE" w:rsidRDefault="00C80D1D" w:rsidP="00C80D1D">
      <w:pPr>
        <w:spacing w:after="0" w:line="276" w:lineRule="auto"/>
        <w:ind w:left="851"/>
        <w:rPr>
          <w:rFonts w:asciiTheme="majorHAnsi" w:hAnsiTheme="majorHAnsi" w:cstheme="majorHAnsi"/>
        </w:rPr>
      </w:pPr>
      <w:r w:rsidRPr="00C005FE">
        <w:rPr>
          <w:rFonts w:asciiTheme="majorHAnsi" w:hAnsiTheme="majorHAnsi" w:cstheme="majorHAnsi"/>
        </w:rPr>
        <w:t>od daty podpisania protokołu odbioru (dla zadania 1).</w:t>
      </w:r>
    </w:p>
    <w:p w:rsidR="00C80D1D" w:rsidRPr="00967A2B" w:rsidRDefault="00C80D1D" w:rsidP="00C80D1D">
      <w:pPr>
        <w:pStyle w:val="Tekstpodstawowywcity"/>
        <w:numPr>
          <w:ilvl w:val="1"/>
          <w:numId w:val="6"/>
        </w:numPr>
        <w:tabs>
          <w:tab w:val="clear" w:pos="1075"/>
        </w:tabs>
        <w:spacing w:after="0" w:line="276" w:lineRule="auto"/>
        <w:ind w:left="851" w:right="70" w:hanging="284"/>
        <w:contextualSpacing/>
        <w:jc w:val="both"/>
        <w:rPr>
          <w:rFonts w:asciiTheme="majorHAnsi" w:hAnsiTheme="majorHAnsi" w:cstheme="majorHAnsi"/>
          <w:u w:val="single"/>
        </w:rPr>
      </w:pPr>
      <w:r w:rsidRPr="00DA6220">
        <w:rPr>
          <w:rFonts w:asciiTheme="majorHAnsi" w:hAnsiTheme="majorHAnsi" w:cstheme="majorHAnsi"/>
        </w:rPr>
        <w:t xml:space="preserve">zapoznaliśmy się ze specyfikacją warunków zamówienia wraz z załącznikami (odpowiednio dla zadania) z ewentualnymi modyfikacjami i wyjaśnieniami i nie wnosimy do </w:t>
      </w:r>
      <w:r w:rsidRPr="00967A2B">
        <w:rPr>
          <w:rFonts w:asciiTheme="majorHAnsi" w:hAnsiTheme="majorHAnsi" w:cstheme="majorHAnsi"/>
        </w:rPr>
        <w:t>nich zastrzeżeń oraz uzyskaliśmy wszystkie informacje konieczne do rzetelnego skalkulowania ceny oferty;</w:t>
      </w:r>
    </w:p>
    <w:p w:rsidR="00C80D1D" w:rsidRPr="00967A2B" w:rsidRDefault="00C80D1D" w:rsidP="00C80D1D">
      <w:pPr>
        <w:pStyle w:val="Tekstpodstawowywcity"/>
        <w:numPr>
          <w:ilvl w:val="1"/>
          <w:numId w:val="6"/>
        </w:numPr>
        <w:tabs>
          <w:tab w:val="clear" w:pos="1075"/>
        </w:tabs>
        <w:spacing w:after="0" w:line="276" w:lineRule="auto"/>
        <w:ind w:left="851" w:right="70" w:hanging="284"/>
        <w:contextualSpacing/>
        <w:jc w:val="both"/>
        <w:rPr>
          <w:rFonts w:asciiTheme="majorHAnsi" w:hAnsiTheme="majorHAnsi" w:cstheme="majorHAnsi"/>
          <w:u w:val="single"/>
        </w:rPr>
      </w:pPr>
      <w:r w:rsidRPr="00967A2B">
        <w:rPr>
          <w:rFonts w:asciiTheme="majorHAnsi" w:hAnsiTheme="majorHAnsi" w:cstheme="majorHAnsi"/>
        </w:rPr>
        <w:t>akceptujemy projekt umowy stanowiący zał. nr 3 a) do SWZ lub/i* zał. nr 3 b) do SWZ. Zobowiązujemy się w przypadku wyboru naszej oferty, do zawarcia umowy na określonych w ww. projekcie, w miejscu i terminie wyznaczonym przez Zamawiającego;</w:t>
      </w:r>
    </w:p>
    <w:p w:rsidR="00C80D1D" w:rsidRPr="00967A2B" w:rsidRDefault="00C80D1D" w:rsidP="00C80D1D">
      <w:pPr>
        <w:pStyle w:val="Tekstpodstawowywcity"/>
        <w:numPr>
          <w:ilvl w:val="1"/>
          <w:numId w:val="6"/>
        </w:numPr>
        <w:tabs>
          <w:tab w:val="clear" w:pos="1075"/>
        </w:tabs>
        <w:spacing w:after="0" w:line="276" w:lineRule="auto"/>
        <w:ind w:left="851" w:right="70" w:hanging="284"/>
        <w:contextualSpacing/>
        <w:jc w:val="both"/>
        <w:rPr>
          <w:rFonts w:asciiTheme="majorHAnsi" w:hAnsiTheme="majorHAnsi" w:cstheme="majorHAnsi"/>
          <w:u w:val="single"/>
        </w:rPr>
      </w:pPr>
      <w:r w:rsidRPr="00967A2B">
        <w:rPr>
          <w:rFonts w:asciiTheme="majorHAnsi" w:hAnsiTheme="majorHAnsi" w:cstheme="majorHAnsi"/>
        </w:rPr>
        <w:t>jesteśmy/ nie jesteśmy *</w:t>
      </w:r>
      <w:r w:rsidRPr="00967A2B">
        <w:rPr>
          <w:rFonts w:asciiTheme="majorHAnsi" w:hAnsiTheme="majorHAnsi" w:cstheme="majorHAnsi"/>
          <w:b/>
        </w:rPr>
        <w:t xml:space="preserve"> </w:t>
      </w:r>
      <w:r w:rsidRPr="00967A2B">
        <w:rPr>
          <w:rFonts w:asciiTheme="majorHAnsi" w:hAnsiTheme="majorHAnsi" w:cstheme="majorHAnsi"/>
        </w:rPr>
        <w:t>wykonawcą wspólnie ubiegającym się o udzielenie zamówienia.</w:t>
      </w:r>
    </w:p>
    <w:p w:rsidR="00C80D1D" w:rsidRPr="00967A2B" w:rsidRDefault="00C80D1D" w:rsidP="00C80D1D">
      <w:pPr>
        <w:pStyle w:val="Tekstpodstawowywcity3"/>
        <w:tabs>
          <w:tab w:val="left" w:pos="360"/>
        </w:tabs>
        <w:spacing w:after="0"/>
        <w:ind w:left="851" w:right="70" w:hanging="425"/>
        <w:contextualSpacing/>
        <w:jc w:val="both"/>
        <w:rPr>
          <w:rStyle w:val="Odwoaniedokomentarza"/>
          <w:rFonts w:asciiTheme="majorHAnsi" w:hAnsiTheme="majorHAnsi" w:cstheme="majorHAnsi"/>
          <w:i/>
          <w:iCs/>
        </w:rPr>
      </w:pPr>
      <w:r w:rsidRPr="00967A2B">
        <w:rPr>
          <w:rFonts w:asciiTheme="majorHAnsi" w:hAnsiTheme="majorHAnsi" w:cstheme="majorHAnsi"/>
          <w:i/>
          <w:iCs/>
          <w:sz w:val="18"/>
          <w:szCs w:val="18"/>
        </w:rPr>
        <w:tab/>
        <w:t>(Stosowanie do art. 117 ust. 2 i 3 ustawy Prawo zamówień publicznych (Dz. U. z 2019 r. poz. 2019 ze zm.) wykonawca wspólnie ubiegający się o udzielenie zamówienia dołącza do oferty oświadczenie, z którego wynika, które dostawy lub usługi wykonają poszczególni wykonawcy</w:t>
      </w:r>
      <w:r w:rsidRPr="00967A2B">
        <w:rPr>
          <w:rStyle w:val="Odwoaniedokomentarza"/>
          <w:rFonts w:asciiTheme="majorHAnsi" w:hAnsiTheme="majorHAnsi" w:cstheme="majorHAnsi"/>
          <w:i/>
          <w:iCs/>
        </w:rPr>
        <w:t>).</w:t>
      </w:r>
    </w:p>
    <w:p w:rsidR="00C80D1D" w:rsidRPr="00967A2B" w:rsidRDefault="00C80D1D" w:rsidP="00C80D1D">
      <w:pPr>
        <w:pStyle w:val="Tekstpodstawowywcity3"/>
        <w:tabs>
          <w:tab w:val="left" w:pos="360"/>
        </w:tabs>
        <w:spacing w:after="0"/>
        <w:ind w:left="851" w:right="70" w:hanging="425"/>
        <w:contextualSpacing/>
        <w:jc w:val="both"/>
        <w:rPr>
          <w:rStyle w:val="Odwoaniedokomentarza"/>
          <w:rFonts w:asciiTheme="majorHAnsi" w:hAnsiTheme="majorHAnsi" w:cstheme="majorHAnsi"/>
          <w:i/>
          <w:iCs/>
        </w:rPr>
      </w:pPr>
    </w:p>
    <w:p w:rsidR="00C80D1D" w:rsidRPr="00967A2B" w:rsidRDefault="00C80D1D" w:rsidP="00C80D1D">
      <w:pPr>
        <w:pStyle w:val="Tekstpodstawowywcity3"/>
        <w:numPr>
          <w:ilvl w:val="0"/>
          <w:numId w:val="8"/>
        </w:numPr>
        <w:spacing w:after="0"/>
        <w:ind w:right="70"/>
        <w:contextualSpacing/>
        <w:jc w:val="both"/>
        <w:rPr>
          <w:rFonts w:asciiTheme="majorHAnsi" w:hAnsiTheme="majorHAnsi" w:cstheme="majorHAnsi"/>
          <w:sz w:val="22"/>
          <w:szCs w:val="22"/>
        </w:rPr>
      </w:pPr>
      <w:r w:rsidRPr="00967A2B">
        <w:rPr>
          <w:rFonts w:asciiTheme="majorHAnsi" w:hAnsiTheme="majorHAnsi" w:cstheme="majorHAnsi"/>
          <w:bCs/>
          <w:sz w:val="22"/>
          <w:szCs w:val="22"/>
        </w:rPr>
        <w:t xml:space="preserve">Oświadczamy, że następujące dokumenty stanowią tajemnicę przedsiębiorstwa </w:t>
      </w:r>
      <w:r w:rsidRPr="00967A2B">
        <w:rPr>
          <w:rFonts w:asciiTheme="majorHAnsi" w:hAnsiTheme="majorHAnsi" w:cstheme="majorHAnsi"/>
          <w:sz w:val="22"/>
          <w:szCs w:val="22"/>
        </w:rPr>
        <w:t>w rozumieniu art. 11 ust.</w:t>
      </w:r>
      <w:r w:rsidRPr="00967A2B">
        <w:rPr>
          <w:rFonts w:asciiTheme="majorHAnsi" w:hAnsiTheme="majorHAnsi" w:cstheme="majorHAnsi"/>
          <w:sz w:val="22"/>
          <w:szCs w:val="22"/>
          <w:lang w:val="pl-PL"/>
        </w:rPr>
        <w:t> </w:t>
      </w:r>
      <w:r w:rsidRPr="00967A2B">
        <w:rPr>
          <w:rFonts w:asciiTheme="majorHAnsi" w:hAnsiTheme="majorHAnsi" w:cstheme="majorHAnsi"/>
          <w:sz w:val="22"/>
          <w:szCs w:val="22"/>
        </w:rPr>
        <w:t xml:space="preserve">2 ustawy z dnia 16 kwietnia 1993 r. o zwalczaniu nieuczciwej konkurencji (tj. Dz. U. z </w:t>
      </w:r>
      <w:r w:rsidRPr="00967A2B">
        <w:rPr>
          <w:rFonts w:asciiTheme="majorHAnsi" w:hAnsiTheme="majorHAnsi" w:cstheme="majorHAnsi"/>
          <w:sz w:val="22"/>
          <w:szCs w:val="22"/>
          <w:lang w:val="pl-PL"/>
        </w:rPr>
        <w:t xml:space="preserve">2020 </w:t>
      </w:r>
      <w:r w:rsidRPr="00967A2B">
        <w:rPr>
          <w:rFonts w:asciiTheme="majorHAnsi" w:hAnsiTheme="majorHAnsi" w:cstheme="majorHAnsi"/>
          <w:sz w:val="22"/>
          <w:szCs w:val="22"/>
        </w:rPr>
        <w:t xml:space="preserve">r. poz. </w:t>
      </w:r>
      <w:r w:rsidRPr="00967A2B">
        <w:rPr>
          <w:rFonts w:asciiTheme="majorHAnsi" w:hAnsiTheme="majorHAnsi" w:cstheme="majorHAnsi"/>
          <w:sz w:val="22"/>
          <w:szCs w:val="22"/>
          <w:lang w:val="pl-PL"/>
        </w:rPr>
        <w:t>1913</w:t>
      </w:r>
      <w:r w:rsidRPr="00967A2B">
        <w:rPr>
          <w:rFonts w:asciiTheme="majorHAnsi" w:hAnsiTheme="majorHAnsi" w:cstheme="majorHAnsi"/>
          <w:sz w:val="22"/>
          <w:szCs w:val="22"/>
        </w:rPr>
        <w:t xml:space="preserve">) </w:t>
      </w:r>
      <w:r w:rsidRPr="00967A2B">
        <w:rPr>
          <w:rFonts w:asciiTheme="majorHAnsi" w:hAnsiTheme="majorHAnsi" w:cstheme="majorHAnsi"/>
          <w:bCs/>
          <w:sz w:val="22"/>
          <w:szCs w:val="22"/>
        </w:rPr>
        <w:t xml:space="preserve">i nie mogą być udostępniane: </w:t>
      </w:r>
      <w:r w:rsidRPr="00967A2B">
        <w:rPr>
          <w:rFonts w:asciiTheme="majorHAnsi" w:hAnsiTheme="majorHAnsi" w:cstheme="majorHAnsi"/>
          <w:bCs/>
          <w:sz w:val="22"/>
          <w:szCs w:val="22"/>
          <w:lang w:val="pl-PL"/>
        </w:rPr>
        <w:t>…………………………………………………</w:t>
      </w:r>
      <w:r>
        <w:rPr>
          <w:rFonts w:asciiTheme="majorHAnsi" w:hAnsiTheme="majorHAnsi" w:cstheme="majorHAnsi"/>
          <w:bCs/>
          <w:sz w:val="22"/>
          <w:szCs w:val="22"/>
          <w:lang w:val="pl-PL"/>
        </w:rPr>
        <w:t>…………………</w:t>
      </w:r>
      <w:r w:rsidRPr="00967A2B">
        <w:rPr>
          <w:rFonts w:asciiTheme="majorHAnsi" w:hAnsiTheme="majorHAnsi" w:cstheme="majorHAnsi"/>
          <w:bCs/>
          <w:sz w:val="22"/>
          <w:szCs w:val="22"/>
          <w:lang w:val="pl-PL"/>
        </w:rPr>
        <w:t>……………………………………</w:t>
      </w:r>
      <w:r w:rsidRPr="00967A2B">
        <w:rPr>
          <w:rFonts w:asciiTheme="majorHAnsi" w:hAnsiTheme="majorHAnsi" w:cstheme="majorHAnsi"/>
          <w:bCs/>
          <w:sz w:val="22"/>
          <w:szCs w:val="22"/>
        </w:rPr>
        <w:t xml:space="preserve"> .......................................................................................</w:t>
      </w:r>
      <w:r w:rsidRPr="00967A2B">
        <w:rPr>
          <w:rFonts w:asciiTheme="majorHAnsi" w:hAnsiTheme="majorHAnsi" w:cstheme="majorHAnsi"/>
          <w:bCs/>
          <w:sz w:val="22"/>
          <w:szCs w:val="22"/>
          <w:lang w:val="pl-PL"/>
        </w:rPr>
        <w:t>.</w:t>
      </w:r>
      <w:r w:rsidRPr="00967A2B">
        <w:rPr>
          <w:rFonts w:asciiTheme="majorHAnsi" w:hAnsiTheme="majorHAnsi" w:cstheme="majorHAnsi"/>
          <w:bCs/>
          <w:sz w:val="22"/>
          <w:szCs w:val="22"/>
        </w:rPr>
        <w:t>......................................</w:t>
      </w:r>
      <w:r w:rsidRPr="00967A2B">
        <w:rPr>
          <w:rFonts w:asciiTheme="majorHAnsi" w:hAnsiTheme="majorHAnsi" w:cstheme="majorHAnsi"/>
          <w:bCs/>
          <w:sz w:val="22"/>
          <w:szCs w:val="22"/>
          <w:lang w:val="pl-PL"/>
        </w:rPr>
        <w:t>....</w:t>
      </w:r>
      <w:r>
        <w:rPr>
          <w:rFonts w:asciiTheme="majorHAnsi" w:hAnsiTheme="majorHAnsi" w:cstheme="majorHAnsi"/>
          <w:bCs/>
          <w:sz w:val="22"/>
          <w:szCs w:val="22"/>
          <w:lang w:val="pl-PL"/>
        </w:rPr>
        <w:t>..</w:t>
      </w:r>
      <w:r w:rsidRPr="00967A2B">
        <w:rPr>
          <w:rFonts w:asciiTheme="majorHAnsi" w:hAnsiTheme="majorHAnsi" w:cstheme="majorHAnsi"/>
          <w:bCs/>
          <w:sz w:val="22"/>
          <w:szCs w:val="22"/>
          <w:lang w:val="pl-PL"/>
        </w:rPr>
        <w:t>..................................</w:t>
      </w:r>
      <w:r w:rsidRPr="00967A2B">
        <w:rPr>
          <w:rFonts w:asciiTheme="majorHAnsi" w:hAnsiTheme="majorHAnsi" w:cstheme="majorHAnsi"/>
          <w:bCs/>
          <w:sz w:val="22"/>
          <w:szCs w:val="22"/>
        </w:rPr>
        <w:t>.....</w:t>
      </w:r>
    </w:p>
    <w:p w:rsidR="00C80D1D" w:rsidRPr="00967A2B" w:rsidRDefault="00C80D1D" w:rsidP="00C80D1D">
      <w:pPr>
        <w:pStyle w:val="Tekstpodstawowywcity"/>
        <w:numPr>
          <w:ilvl w:val="0"/>
          <w:numId w:val="8"/>
        </w:numPr>
        <w:tabs>
          <w:tab w:val="left" w:pos="360"/>
        </w:tabs>
        <w:spacing w:after="0" w:line="276" w:lineRule="auto"/>
        <w:ind w:right="70"/>
        <w:contextualSpacing/>
        <w:jc w:val="both"/>
        <w:rPr>
          <w:rFonts w:asciiTheme="majorHAnsi" w:hAnsiTheme="majorHAnsi" w:cstheme="majorHAnsi"/>
        </w:rPr>
      </w:pPr>
      <w:r w:rsidRPr="00967A2B">
        <w:rPr>
          <w:rFonts w:asciiTheme="majorHAnsi" w:eastAsia="Times New Roman" w:hAnsiTheme="majorHAnsi" w:cstheme="majorHAnsi"/>
        </w:rPr>
        <w:t xml:space="preserve">Oświadczamy, że przedmiot niniejszego zamówienia wykonamy samodzielnie/przy udziale podwykonawców*. </w:t>
      </w:r>
    </w:p>
    <w:p w:rsidR="00C80D1D" w:rsidRPr="00967A2B" w:rsidRDefault="00C80D1D" w:rsidP="00C80D1D">
      <w:pPr>
        <w:pStyle w:val="Tekstpodstawowywcity3"/>
        <w:tabs>
          <w:tab w:val="left" w:pos="360"/>
        </w:tabs>
        <w:spacing w:after="0"/>
        <w:ind w:left="360" w:right="70"/>
        <w:contextualSpacing/>
        <w:jc w:val="both"/>
        <w:rPr>
          <w:rFonts w:asciiTheme="majorHAnsi" w:hAnsiTheme="majorHAnsi" w:cstheme="majorHAnsi"/>
          <w:sz w:val="18"/>
          <w:szCs w:val="18"/>
        </w:rPr>
      </w:pPr>
      <w:r w:rsidRPr="00967A2B">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967A2B">
        <w:rPr>
          <w:rFonts w:asciiTheme="majorHAnsi" w:eastAsia="Times New Roman" w:hAnsiTheme="majorHAnsi" w:cstheme="majorHAnsi"/>
          <w:i/>
          <w:sz w:val="18"/>
          <w:szCs w:val="18"/>
        </w:rPr>
        <w:t>(</w:t>
      </w:r>
      <w:r w:rsidRPr="00967A2B">
        <w:rPr>
          <w:rFonts w:asciiTheme="majorHAnsi" w:hAnsiTheme="majorHAnsi" w:cstheme="majorHAnsi"/>
          <w:i/>
          <w:sz w:val="18"/>
          <w:szCs w:val="18"/>
        </w:rPr>
        <w:t>imiona i nazwiska albo nazwy ewentualnych podwykonawców, jeżeli są już znani)</w:t>
      </w:r>
      <w:r w:rsidRPr="00967A2B">
        <w:rPr>
          <w:rFonts w:asciiTheme="majorHAnsi" w:eastAsia="Times New Roman" w:hAnsiTheme="majorHAnsi" w:cstheme="majorHAnsi"/>
          <w:sz w:val="18"/>
          <w:szCs w:val="18"/>
        </w:rPr>
        <w:t>:</w:t>
      </w:r>
    </w:p>
    <w:p w:rsidR="00C80D1D" w:rsidRPr="00967A2B" w:rsidRDefault="00C80D1D" w:rsidP="00C80D1D">
      <w:pPr>
        <w:pStyle w:val="Tekstpodstawowywcity"/>
        <w:numPr>
          <w:ilvl w:val="1"/>
          <w:numId w:val="8"/>
        </w:numPr>
        <w:spacing w:after="0" w:line="276" w:lineRule="auto"/>
        <w:ind w:right="70"/>
        <w:contextualSpacing/>
        <w:jc w:val="both"/>
        <w:rPr>
          <w:rFonts w:asciiTheme="majorHAnsi" w:eastAsia="Times New Roman" w:hAnsiTheme="majorHAnsi" w:cstheme="majorHAnsi"/>
        </w:rPr>
      </w:pPr>
      <w:r w:rsidRPr="00967A2B">
        <w:rPr>
          <w:rFonts w:asciiTheme="majorHAnsi" w:eastAsia="Times New Roman" w:hAnsiTheme="majorHAnsi" w:cstheme="majorHAnsi"/>
        </w:rPr>
        <w:t>………………………………………………………………………………………</w:t>
      </w:r>
    </w:p>
    <w:p w:rsidR="00C80D1D" w:rsidRPr="00967A2B" w:rsidRDefault="00C80D1D" w:rsidP="00C80D1D">
      <w:pPr>
        <w:pStyle w:val="Tekstpodstawowywcity"/>
        <w:numPr>
          <w:ilvl w:val="1"/>
          <w:numId w:val="8"/>
        </w:numPr>
        <w:tabs>
          <w:tab w:val="left" w:pos="360"/>
        </w:tabs>
        <w:spacing w:after="0" w:line="276" w:lineRule="auto"/>
        <w:ind w:right="70"/>
        <w:contextualSpacing/>
        <w:jc w:val="both"/>
        <w:rPr>
          <w:rFonts w:asciiTheme="majorHAnsi" w:eastAsia="Times New Roman" w:hAnsiTheme="majorHAnsi" w:cstheme="majorHAnsi"/>
        </w:rPr>
      </w:pPr>
      <w:r w:rsidRPr="00967A2B">
        <w:rPr>
          <w:rFonts w:asciiTheme="majorHAnsi" w:eastAsia="Times New Roman" w:hAnsiTheme="majorHAnsi" w:cstheme="majorHAnsi"/>
        </w:rPr>
        <w:t>……………………………………………………………………………………..</w:t>
      </w:r>
    </w:p>
    <w:p w:rsidR="00C80D1D" w:rsidRPr="00967A2B" w:rsidRDefault="00C80D1D" w:rsidP="00C80D1D">
      <w:pPr>
        <w:pStyle w:val="Tekstpodstawowywcity"/>
        <w:numPr>
          <w:ilvl w:val="1"/>
          <w:numId w:val="8"/>
        </w:numPr>
        <w:tabs>
          <w:tab w:val="left" w:pos="360"/>
        </w:tabs>
        <w:spacing w:after="0" w:line="276" w:lineRule="auto"/>
        <w:ind w:right="70"/>
        <w:contextualSpacing/>
        <w:jc w:val="both"/>
        <w:rPr>
          <w:rFonts w:asciiTheme="majorHAnsi" w:eastAsia="Times New Roman" w:hAnsiTheme="majorHAnsi" w:cstheme="majorHAnsi"/>
        </w:rPr>
      </w:pPr>
      <w:r w:rsidRPr="00967A2B">
        <w:rPr>
          <w:rFonts w:asciiTheme="majorHAnsi" w:eastAsia="Times New Roman" w:hAnsiTheme="majorHAnsi" w:cstheme="majorHAnsi"/>
        </w:rPr>
        <w:t>………………………………………………………………………………………</w:t>
      </w:r>
    </w:p>
    <w:p w:rsidR="00C80D1D" w:rsidRPr="00967A2B" w:rsidRDefault="00C80D1D" w:rsidP="00C80D1D">
      <w:pPr>
        <w:pStyle w:val="Tekstpodstawowywcity"/>
        <w:numPr>
          <w:ilvl w:val="0"/>
          <w:numId w:val="8"/>
        </w:numPr>
        <w:tabs>
          <w:tab w:val="left" w:pos="360"/>
        </w:tabs>
        <w:spacing w:after="0" w:line="276" w:lineRule="auto"/>
        <w:ind w:right="70"/>
        <w:contextualSpacing/>
        <w:jc w:val="both"/>
        <w:rPr>
          <w:rFonts w:asciiTheme="majorHAnsi" w:eastAsia="Times New Roman" w:hAnsiTheme="majorHAnsi" w:cstheme="majorHAnsi"/>
        </w:rPr>
      </w:pPr>
      <w:r w:rsidRPr="00967A2B">
        <w:rPr>
          <w:rFonts w:asciiTheme="majorHAnsi" w:hAnsiTheme="majorHAnsi" w:cstheme="majorHAnsi"/>
          <w:bCs/>
        </w:rPr>
        <w:t>Wykonawca</w:t>
      </w:r>
      <w:r w:rsidRPr="00967A2B">
        <w:rPr>
          <w:rFonts w:asciiTheme="majorHAnsi" w:eastAsia="Times New Roman" w:hAnsiTheme="majorHAnsi" w:cstheme="majorHAnsi"/>
          <w:bCs/>
        </w:rPr>
        <w:t xml:space="preserve"> </w:t>
      </w:r>
      <w:r w:rsidRPr="00967A2B">
        <w:rPr>
          <w:rFonts w:asciiTheme="majorHAnsi" w:eastAsia="Times New Roman" w:hAnsiTheme="majorHAnsi" w:cstheme="majorHAnsi"/>
        </w:rPr>
        <w:t>jest / nie jest</w:t>
      </w:r>
      <w:r w:rsidRPr="00967A2B">
        <w:rPr>
          <w:rFonts w:asciiTheme="majorHAnsi" w:eastAsia="Times New Roman" w:hAnsiTheme="majorHAnsi" w:cstheme="majorHAnsi"/>
          <w:bCs/>
        </w:rPr>
        <w:t>* :</w:t>
      </w:r>
    </w:p>
    <w:p w:rsidR="00C80D1D" w:rsidRPr="00967A2B" w:rsidRDefault="00C80D1D" w:rsidP="00C80D1D">
      <w:pPr>
        <w:pStyle w:val="Nagwek2"/>
        <w:numPr>
          <w:ilvl w:val="2"/>
          <w:numId w:val="7"/>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proofErr w:type="spellStart"/>
      <w:r w:rsidRPr="00967A2B">
        <w:rPr>
          <w:rFonts w:asciiTheme="majorHAnsi" w:eastAsia="Times New Roman" w:hAnsiTheme="majorHAnsi" w:cstheme="majorHAnsi"/>
          <w:b w:val="0"/>
          <w:bCs/>
          <w:sz w:val="22"/>
          <w:szCs w:val="22"/>
        </w:rPr>
        <w:lastRenderedPageBreak/>
        <w:t>mikroprzedsiębiorcą</w:t>
      </w:r>
      <w:proofErr w:type="spellEnd"/>
      <w:r w:rsidRPr="00967A2B">
        <w:rPr>
          <w:rFonts w:asciiTheme="majorHAnsi" w:eastAsia="Times New Roman" w:hAnsiTheme="majorHAnsi" w:cstheme="majorHAnsi"/>
          <w:b w:val="0"/>
          <w:bCs/>
          <w:sz w:val="22"/>
          <w:szCs w:val="22"/>
        </w:rPr>
        <w:t>*</w:t>
      </w:r>
    </w:p>
    <w:p w:rsidR="00C80D1D" w:rsidRPr="00967A2B" w:rsidRDefault="00C80D1D" w:rsidP="00C80D1D">
      <w:pPr>
        <w:pStyle w:val="Nagwek2"/>
        <w:numPr>
          <w:ilvl w:val="2"/>
          <w:numId w:val="7"/>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r w:rsidRPr="00967A2B">
        <w:rPr>
          <w:rFonts w:asciiTheme="majorHAnsi" w:eastAsia="Times New Roman" w:hAnsiTheme="majorHAnsi" w:cstheme="majorHAnsi"/>
          <w:b w:val="0"/>
          <w:bCs/>
          <w:sz w:val="22"/>
          <w:szCs w:val="22"/>
        </w:rPr>
        <w:t>małym*</w:t>
      </w:r>
    </w:p>
    <w:p w:rsidR="00C80D1D" w:rsidRPr="00967A2B" w:rsidRDefault="00C80D1D" w:rsidP="00C80D1D">
      <w:pPr>
        <w:pStyle w:val="Nagwek2"/>
        <w:numPr>
          <w:ilvl w:val="2"/>
          <w:numId w:val="7"/>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r w:rsidRPr="00967A2B">
        <w:rPr>
          <w:rFonts w:asciiTheme="majorHAnsi" w:eastAsia="Times New Roman" w:hAnsiTheme="majorHAnsi" w:cstheme="majorHAnsi"/>
          <w:b w:val="0"/>
          <w:bCs/>
          <w:sz w:val="22"/>
          <w:szCs w:val="22"/>
        </w:rPr>
        <w:t>średnim*</w:t>
      </w:r>
    </w:p>
    <w:p w:rsidR="00C80D1D" w:rsidRPr="00967A2B" w:rsidRDefault="00C80D1D" w:rsidP="00C80D1D">
      <w:pPr>
        <w:pStyle w:val="Nagwek2"/>
        <w:spacing w:line="276" w:lineRule="auto"/>
        <w:ind w:left="720"/>
        <w:contextualSpacing/>
        <w:jc w:val="both"/>
        <w:rPr>
          <w:rFonts w:asciiTheme="majorHAnsi" w:eastAsia="Times New Roman" w:hAnsiTheme="majorHAnsi" w:cstheme="majorHAnsi"/>
          <w:b w:val="0"/>
          <w:bCs/>
          <w:sz w:val="22"/>
          <w:szCs w:val="22"/>
        </w:rPr>
      </w:pPr>
      <w:bookmarkStart w:id="2" w:name="_GoBack"/>
      <w:bookmarkEnd w:id="2"/>
      <w:r w:rsidRPr="00967A2B">
        <w:rPr>
          <w:rFonts w:asciiTheme="majorHAnsi" w:eastAsia="Times New Roman" w:hAnsiTheme="majorHAnsi" w:cstheme="majorHAnsi"/>
          <w:b w:val="0"/>
          <w:bCs/>
          <w:sz w:val="22"/>
          <w:szCs w:val="22"/>
        </w:rPr>
        <w:t>przedsiębiorcą w rozumieniu ustawy z dnia 6 marca 2018 r. Prawo przedsiębiorców (</w:t>
      </w:r>
      <w:proofErr w:type="spellStart"/>
      <w:r w:rsidRPr="00967A2B">
        <w:rPr>
          <w:rFonts w:asciiTheme="majorHAnsi" w:eastAsia="Times New Roman" w:hAnsiTheme="majorHAnsi" w:cstheme="majorHAnsi"/>
          <w:b w:val="0"/>
          <w:bCs/>
          <w:sz w:val="22"/>
          <w:szCs w:val="22"/>
        </w:rPr>
        <w:t>t.j</w:t>
      </w:r>
      <w:proofErr w:type="spellEnd"/>
      <w:r w:rsidRPr="00967A2B">
        <w:rPr>
          <w:rFonts w:asciiTheme="majorHAnsi" w:eastAsia="Times New Roman" w:hAnsiTheme="majorHAnsi" w:cstheme="majorHAnsi"/>
          <w:b w:val="0"/>
          <w:bCs/>
          <w:sz w:val="22"/>
          <w:szCs w:val="22"/>
        </w:rPr>
        <w:t>. Dz. U. z 2021 r. poz. 162 ze zm.)</w:t>
      </w:r>
    </w:p>
    <w:p w:rsidR="00C80D1D" w:rsidRPr="00967A2B" w:rsidRDefault="00C80D1D" w:rsidP="00C80D1D">
      <w:pPr>
        <w:pStyle w:val="Tekstpodstawowywcity3"/>
        <w:numPr>
          <w:ilvl w:val="0"/>
          <w:numId w:val="8"/>
        </w:numPr>
        <w:spacing w:after="0"/>
        <w:ind w:right="70"/>
        <w:contextualSpacing/>
        <w:jc w:val="both"/>
        <w:rPr>
          <w:rFonts w:asciiTheme="majorHAnsi" w:hAnsiTheme="majorHAnsi" w:cstheme="majorHAnsi"/>
        </w:rPr>
      </w:pPr>
      <w:r w:rsidRPr="00967A2B">
        <w:rPr>
          <w:rFonts w:asciiTheme="majorHAnsi" w:hAnsiTheme="majorHAnsi" w:cstheme="majorHAnsi"/>
          <w:sz w:val="22"/>
          <w:szCs w:val="22"/>
        </w:rPr>
        <w:t>Oświadczamy, iż wybór naszej oferty będzie prowadził / nie będzie prowadził* do powstania obowiązku podatkowego Zamawiającego, zgodnie z przepisami o podatku od towarów i usług w zakresie dotyczącym wewnątrzwspólnotowego nabycia towarów.</w:t>
      </w:r>
    </w:p>
    <w:p w:rsidR="00C80D1D" w:rsidRPr="00967A2B" w:rsidRDefault="00C80D1D" w:rsidP="00C80D1D">
      <w:pPr>
        <w:pStyle w:val="Akapitzlist"/>
        <w:spacing w:after="0" w:line="276" w:lineRule="auto"/>
        <w:ind w:left="708"/>
        <w:jc w:val="both"/>
        <w:rPr>
          <w:rFonts w:asciiTheme="majorHAnsi" w:hAnsiTheme="majorHAnsi" w:cstheme="majorHAnsi"/>
          <w:i/>
          <w:iCs/>
          <w:sz w:val="18"/>
          <w:szCs w:val="18"/>
        </w:rPr>
      </w:pPr>
      <w:r w:rsidRPr="00967A2B">
        <w:rPr>
          <w:rFonts w:asciiTheme="majorHAnsi" w:hAnsiTheme="majorHAnsi" w:cstheme="majorHAnsi"/>
          <w:i/>
          <w:iCs/>
          <w:sz w:val="18"/>
          <w:szCs w:val="18"/>
        </w:rPr>
        <w:t>(Stosowanie do treści art. 225 ust. 1 ustawy Prawo zamówień publicznych (</w:t>
      </w:r>
      <w:proofErr w:type="spellStart"/>
      <w:r w:rsidRPr="00967A2B">
        <w:rPr>
          <w:rFonts w:asciiTheme="majorHAnsi" w:hAnsiTheme="majorHAnsi" w:cstheme="majorHAnsi"/>
          <w:i/>
          <w:iCs/>
          <w:sz w:val="18"/>
          <w:szCs w:val="18"/>
        </w:rPr>
        <w:t>t.j</w:t>
      </w:r>
      <w:proofErr w:type="spellEnd"/>
      <w:r w:rsidRPr="00967A2B">
        <w:rPr>
          <w:rFonts w:asciiTheme="majorHAnsi" w:hAnsiTheme="majorHAnsi" w:cstheme="majorHAnsi"/>
          <w:i/>
          <w:iCs/>
          <w:sz w:val="18"/>
          <w:szCs w:val="18"/>
        </w:rPr>
        <w:t>. Dz. U. z 2019 r. poz. 2019 ze zm.) w przypadku gdy wybór oferty Wykonawcy będzie prowadził do powstania obowiązku podatkowego, Wykonawca zobowiązany jest do wskazania:</w:t>
      </w:r>
    </w:p>
    <w:p w:rsidR="00C80D1D" w:rsidRPr="00967A2B" w:rsidRDefault="00C80D1D" w:rsidP="00C80D1D">
      <w:pPr>
        <w:pStyle w:val="Akapitzlist"/>
        <w:numPr>
          <w:ilvl w:val="0"/>
          <w:numId w:val="5"/>
        </w:numPr>
        <w:spacing w:after="0" w:line="276" w:lineRule="auto"/>
        <w:ind w:left="708"/>
        <w:jc w:val="both"/>
        <w:rPr>
          <w:rFonts w:asciiTheme="majorHAnsi" w:hAnsiTheme="majorHAnsi" w:cstheme="majorHAnsi"/>
          <w:i/>
          <w:sz w:val="18"/>
          <w:szCs w:val="18"/>
        </w:rPr>
      </w:pPr>
      <w:r w:rsidRPr="00967A2B">
        <w:rPr>
          <w:rFonts w:asciiTheme="majorHAnsi" w:hAnsiTheme="majorHAnsi" w:cstheme="majorHAnsi"/>
          <w:i/>
          <w:iCs/>
          <w:sz w:val="18"/>
          <w:szCs w:val="18"/>
        </w:rPr>
        <w:t xml:space="preserve">nazwy </w:t>
      </w:r>
      <w:r w:rsidRPr="00967A2B">
        <w:rPr>
          <w:rFonts w:asciiTheme="majorHAnsi" w:hAnsiTheme="majorHAnsi" w:cstheme="majorHAnsi"/>
          <w:i/>
          <w:sz w:val="18"/>
          <w:szCs w:val="18"/>
        </w:rPr>
        <w:t>(rodzaju) towaru lub usługi, których dostawa lub świadczenie będą prowadziły do powstania obowiązku podatkowego,</w:t>
      </w:r>
    </w:p>
    <w:p w:rsidR="00C80D1D" w:rsidRPr="00967A2B" w:rsidRDefault="00C80D1D" w:rsidP="00C80D1D">
      <w:pPr>
        <w:pStyle w:val="Akapitzlist"/>
        <w:numPr>
          <w:ilvl w:val="0"/>
          <w:numId w:val="5"/>
        </w:numPr>
        <w:spacing w:after="0" w:line="276" w:lineRule="auto"/>
        <w:ind w:left="708"/>
        <w:jc w:val="both"/>
        <w:rPr>
          <w:rFonts w:asciiTheme="majorHAnsi" w:hAnsiTheme="majorHAnsi" w:cstheme="majorHAnsi"/>
          <w:i/>
          <w:sz w:val="18"/>
          <w:szCs w:val="18"/>
        </w:rPr>
      </w:pPr>
      <w:r w:rsidRPr="00967A2B">
        <w:rPr>
          <w:rFonts w:asciiTheme="majorHAnsi" w:hAnsiTheme="majorHAnsi" w:cstheme="majorHAnsi"/>
          <w:i/>
          <w:sz w:val="18"/>
          <w:szCs w:val="18"/>
        </w:rPr>
        <w:t xml:space="preserve">wartości towaru lub usługi objętego obowiązkiem podatkowym Zamawiającego, bez kwoty podatku;  </w:t>
      </w:r>
    </w:p>
    <w:p w:rsidR="00C80D1D" w:rsidRPr="00967A2B" w:rsidRDefault="00C80D1D" w:rsidP="00C80D1D">
      <w:pPr>
        <w:pStyle w:val="Akapitzlist"/>
        <w:numPr>
          <w:ilvl w:val="0"/>
          <w:numId w:val="5"/>
        </w:numPr>
        <w:spacing w:after="0" w:line="276" w:lineRule="auto"/>
        <w:ind w:left="708"/>
        <w:jc w:val="both"/>
        <w:rPr>
          <w:rFonts w:asciiTheme="majorHAnsi" w:hAnsiTheme="majorHAnsi" w:cstheme="majorHAnsi"/>
          <w:i/>
          <w:sz w:val="18"/>
          <w:szCs w:val="18"/>
        </w:rPr>
      </w:pPr>
      <w:r w:rsidRPr="00967A2B">
        <w:rPr>
          <w:rFonts w:asciiTheme="majorHAnsi" w:hAnsiTheme="majorHAnsi" w:cstheme="majorHAnsi"/>
          <w:i/>
          <w:sz w:val="18"/>
          <w:szCs w:val="18"/>
        </w:rPr>
        <w:t>stawki podatku od towarów i usług, która zgodnie z wiedzą Wykonawcy, będzie miała zastosowanie.</w:t>
      </w:r>
    </w:p>
    <w:p w:rsidR="00C80D1D" w:rsidRPr="00967A2B" w:rsidRDefault="00C80D1D" w:rsidP="00C80D1D">
      <w:pPr>
        <w:spacing w:after="0" w:line="276" w:lineRule="auto"/>
        <w:ind w:left="425"/>
        <w:rPr>
          <w:rFonts w:asciiTheme="majorHAnsi" w:hAnsiTheme="majorHAnsi" w:cstheme="majorHAnsi"/>
        </w:rPr>
      </w:pPr>
      <w:r w:rsidRPr="00967A2B">
        <w:rPr>
          <w:rFonts w:asciiTheme="majorHAnsi" w:hAnsiTheme="majorHAnsi" w:cstheme="majorHAnsi"/>
        </w:rPr>
        <w:t>……..…………………………………..………………..…………………………………..………………………………………………………………..</w:t>
      </w:r>
    </w:p>
    <w:p w:rsidR="00C80D1D" w:rsidRPr="00967A2B" w:rsidRDefault="00C80D1D" w:rsidP="00C80D1D">
      <w:pPr>
        <w:spacing w:after="0" w:line="276" w:lineRule="auto"/>
        <w:ind w:left="425"/>
        <w:rPr>
          <w:rFonts w:asciiTheme="majorHAnsi" w:hAnsiTheme="majorHAnsi" w:cstheme="majorHAnsi"/>
        </w:rPr>
      </w:pPr>
      <w:r w:rsidRPr="00967A2B">
        <w:rPr>
          <w:rFonts w:asciiTheme="majorHAnsi" w:hAnsiTheme="majorHAnsi" w:cstheme="majorHAnsi"/>
        </w:rPr>
        <w:t>…………..…………………………………………….….…………………………………………….……………………………………………………..</w:t>
      </w:r>
    </w:p>
    <w:p w:rsidR="00C80D1D" w:rsidRPr="00967A2B" w:rsidRDefault="00C80D1D" w:rsidP="00C80D1D">
      <w:pPr>
        <w:pStyle w:val="Tekstpodstawowywcity3"/>
        <w:numPr>
          <w:ilvl w:val="0"/>
          <w:numId w:val="8"/>
        </w:numPr>
        <w:spacing w:after="0"/>
        <w:ind w:left="392" w:right="70" w:hanging="392"/>
        <w:contextualSpacing/>
        <w:jc w:val="both"/>
        <w:rPr>
          <w:rFonts w:asciiTheme="majorHAnsi" w:hAnsiTheme="majorHAnsi" w:cstheme="majorHAnsi"/>
          <w:sz w:val="22"/>
          <w:szCs w:val="22"/>
        </w:rPr>
      </w:pPr>
      <w:r w:rsidRPr="00967A2B">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C80D1D" w:rsidRPr="00967A2B" w:rsidRDefault="00C80D1D" w:rsidP="00C80D1D">
      <w:pPr>
        <w:pStyle w:val="Tekstpodstawowywcity3"/>
        <w:numPr>
          <w:ilvl w:val="0"/>
          <w:numId w:val="8"/>
        </w:numPr>
        <w:spacing w:after="0"/>
        <w:ind w:left="426" w:right="70" w:hanging="426"/>
        <w:contextualSpacing/>
        <w:jc w:val="both"/>
        <w:rPr>
          <w:rFonts w:asciiTheme="majorHAnsi" w:hAnsiTheme="majorHAnsi" w:cstheme="majorHAnsi"/>
          <w:sz w:val="22"/>
          <w:szCs w:val="22"/>
        </w:rPr>
      </w:pPr>
      <w:r w:rsidRPr="00967A2B">
        <w:rPr>
          <w:rFonts w:asciiTheme="majorHAnsi" w:hAnsiTheme="majorHAnsi" w:cstheme="majorHAnsi"/>
          <w:sz w:val="22"/>
          <w:szCs w:val="22"/>
        </w:rPr>
        <w:t>Posiadamy doświadczoną kadrę techniczną niezbędna do wykonania przedmiotu niniejszego zamówienia</w:t>
      </w:r>
      <w:r w:rsidRPr="00967A2B">
        <w:rPr>
          <w:rFonts w:asciiTheme="majorHAnsi" w:hAnsiTheme="majorHAnsi" w:cstheme="majorHAnsi"/>
          <w:sz w:val="22"/>
          <w:szCs w:val="22"/>
          <w:lang w:val="pl-PL"/>
        </w:rPr>
        <w:t>.</w:t>
      </w:r>
    </w:p>
    <w:p w:rsidR="00C80D1D" w:rsidRPr="00967A2B" w:rsidRDefault="00C80D1D" w:rsidP="00C80D1D">
      <w:pPr>
        <w:pStyle w:val="Tekstpodstawowywcity3"/>
        <w:numPr>
          <w:ilvl w:val="0"/>
          <w:numId w:val="8"/>
        </w:numPr>
        <w:spacing w:after="0"/>
        <w:ind w:left="426" w:right="70" w:hanging="426"/>
        <w:contextualSpacing/>
        <w:jc w:val="both"/>
        <w:rPr>
          <w:rFonts w:asciiTheme="majorHAnsi" w:hAnsiTheme="majorHAnsi" w:cstheme="majorHAnsi"/>
          <w:sz w:val="22"/>
          <w:szCs w:val="22"/>
        </w:rPr>
      </w:pPr>
      <w:r w:rsidRPr="00967A2B">
        <w:rPr>
          <w:rFonts w:asciiTheme="majorHAnsi" w:hAnsiTheme="majorHAnsi" w:cstheme="majorHAnsi"/>
          <w:sz w:val="22"/>
          <w:szCs w:val="22"/>
        </w:rPr>
        <w:t>W przypadku wygrania przetargu pracami kierować będzie:</w:t>
      </w:r>
      <w:r w:rsidRPr="00967A2B">
        <w:rPr>
          <w:rFonts w:asciiTheme="majorHAnsi" w:hAnsiTheme="majorHAnsi" w:cstheme="majorHAnsi"/>
          <w:sz w:val="22"/>
          <w:szCs w:val="22"/>
          <w:lang w:val="pl-PL"/>
        </w:rPr>
        <w:t xml:space="preserve"> </w:t>
      </w:r>
      <w:r w:rsidRPr="00967A2B">
        <w:rPr>
          <w:rFonts w:asciiTheme="majorHAnsi" w:hAnsiTheme="majorHAnsi" w:cstheme="majorHAnsi"/>
          <w:sz w:val="22"/>
          <w:szCs w:val="22"/>
        </w:rPr>
        <w:t>Pan/Pani……</w:t>
      </w:r>
      <w:r w:rsidRPr="00967A2B">
        <w:rPr>
          <w:rFonts w:asciiTheme="majorHAnsi" w:hAnsiTheme="majorHAnsi" w:cstheme="majorHAnsi"/>
          <w:sz w:val="22"/>
          <w:szCs w:val="22"/>
          <w:lang w:val="pl-PL"/>
        </w:rPr>
        <w:t>………..</w:t>
      </w:r>
      <w:r w:rsidRPr="00967A2B">
        <w:rPr>
          <w:rFonts w:asciiTheme="majorHAnsi" w:hAnsiTheme="majorHAnsi" w:cstheme="majorHAnsi"/>
          <w:sz w:val="22"/>
          <w:szCs w:val="22"/>
        </w:rPr>
        <w:t>…………………….</w:t>
      </w:r>
      <w:r w:rsidRPr="00967A2B">
        <w:rPr>
          <w:rFonts w:asciiTheme="majorHAnsi" w:hAnsiTheme="majorHAnsi" w:cstheme="majorHAnsi"/>
          <w:bCs/>
          <w:sz w:val="22"/>
          <w:szCs w:val="22"/>
        </w:rPr>
        <w:t>, tel.…………</w:t>
      </w:r>
      <w:r w:rsidRPr="00967A2B">
        <w:rPr>
          <w:rFonts w:asciiTheme="majorHAnsi" w:hAnsiTheme="majorHAnsi" w:cstheme="majorHAnsi"/>
          <w:bCs/>
          <w:sz w:val="22"/>
          <w:szCs w:val="22"/>
          <w:lang w:val="pl-PL"/>
        </w:rPr>
        <w:t>………</w:t>
      </w:r>
      <w:r w:rsidRPr="00967A2B">
        <w:rPr>
          <w:rFonts w:asciiTheme="majorHAnsi" w:hAnsiTheme="majorHAnsi" w:cstheme="majorHAnsi"/>
          <w:bCs/>
          <w:sz w:val="22"/>
          <w:szCs w:val="22"/>
        </w:rPr>
        <w:t>….............., e-mail ……………</w:t>
      </w:r>
      <w:r w:rsidRPr="00967A2B">
        <w:rPr>
          <w:rFonts w:asciiTheme="majorHAnsi" w:hAnsiTheme="majorHAnsi" w:cstheme="majorHAnsi"/>
          <w:bCs/>
          <w:sz w:val="22"/>
          <w:szCs w:val="22"/>
          <w:lang w:val="pl-PL"/>
        </w:rPr>
        <w:t>………….</w:t>
      </w:r>
      <w:r w:rsidRPr="00967A2B">
        <w:rPr>
          <w:rFonts w:asciiTheme="majorHAnsi" w:hAnsiTheme="majorHAnsi" w:cstheme="majorHAnsi"/>
          <w:bCs/>
          <w:sz w:val="22"/>
          <w:szCs w:val="22"/>
        </w:rPr>
        <w:t>…………..</w:t>
      </w:r>
      <w:r w:rsidRPr="00967A2B">
        <w:rPr>
          <w:rFonts w:asciiTheme="majorHAnsi" w:hAnsiTheme="majorHAnsi" w:cstheme="majorHAnsi"/>
          <w:sz w:val="22"/>
          <w:szCs w:val="22"/>
        </w:rPr>
        <w:t>.</w:t>
      </w:r>
    </w:p>
    <w:p w:rsidR="00C80D1D" w:rsidRPr="00967A2B" w:rsidRDefault="00C80D1D" w:rsidP="00C80D1D">
      <w:pPr>
        <w:pStyle w:val="Tekstpodstawowywcity3"/>
        <w:numPr>
          <w:ilvl w:val="0"/>
          <w:numId w:val="8"/>
        </w:numPr>
        <w:spacing w:after="0"/>
        <w:ind w:left="426" w:right="70" w:hanging="426"/>
        <w:contextualSpacing/>
        <w:jc w:val="both"/>
        <w:rPr>
          <w:rFonts w:asciiTheme="majorHAnsi" w:hAnsiTheme="majorHAnsi" w:cstheme="majorHAnsi"/>
          <w:sz w:val="22"/>
          <w:szCs w:val="22"/>
        </w:rPr>
      </w:pPr>
      <w:r w:rsidRPr="00967A2B">
        <w:rPr>
          <w:rFonts w:asciiTheme="majorHAnsi" w:hAnsiTheme="majorHAnsi" w:cstheme="majorHAnsi"/>
          <w:sz w:val="22"/>
          <w:szCs w:val="22"/>
        </w:rPr>
        <w:t>Wadium w wysokości …………… zł wniesiono w formie</w:t>
      </w:r>
      <w:r w:rsidRPr="00967A2B">
        <w:rPr>
          <w:rFonts w:asciiTheme="majorHAnsi" w:hAnsiTheme="majorHAnsi" w:cstheme="majorHAnsi"/>
          <w:sz w:val="22"/>
          <w:szCs w:val="22"/>
          <w:lang w:val="pl-PL"/>
        </w:rPr>
        <w:t>:</w:t>
      </w:r>
      <w:r w:rsidRPr="00967A2B">
        <w:rPr>
          <w:rFonts w:asciiTheme="majorHAnsi" w:hAnsiTheme="majorHAnsi" w:cstheme="majorHAnsi"/>
          <w:sz w:val="22"/>
          <w:szCs w:val="22"/>
          <w:lang w:val="pl-PL"/>
        </w:rPr>
        <w:tab/>
        <w:t>..</w:t>
      </w:r>
      <w:r w:rsidRPr="00967A2B">
        <w:rPr>
          <w:rFonts w:asciiTheme="majorHAnsi" w:hAnsiTheme="majorHAnsi" w:cstheme="majorHAnsi"/>
          <w:sz w:val="22"/>
          <w:szCs w:val="22"/>
        </w:rPr>
        <w:t>……………………………………….</w:t>
      </w:r>
    </w:p>
    <w:p w:rsidR="00C80D1D" w:rsidRPr="00967A2B" w:rsidRDefault="00C80D1D" w:rsidP="00C80D1D">
      <w:pPr>
        <w:pStyle w:val="Tekstpodstawowywcity3"/>
        <w:numPr>
          <w:ilvl w:val="0"/>
          <w:numId w:val="8"/>
        </w:numPr>
        <w:spacing w:after="0"/>
        <w:ind w:left="426" w:right="70" w:hanging="426"/>
        <w:contextualSpacing/>
        <w:jc w:val="both"/>
        <w:rPr>
          <w:rFonts w:asciiTheme="majorHAnsi" w:hAnsiTheme="majorHAnsi" w:cstheme="majorHAnsi"/>
          <w:sz w:val="22"/>
          <w:szCs w:val="22"/>
        </w:rPr>
      </w:pPr>
      <w:r w:rsidRPr="00967A2B">
        <w:rPr>
          <w:rFonts w:asciiTheme="majorHAnsi" w:hAnsiTheme="majorHAnsi" w:cstheme="majorHAnsi"/>
          <w:sz w:val="22"/>
          <w:szCs w:val="22"/>
        </w:rPr>
        <w:t xml:space="preserve">Osobą upoważnioną do podpisywania umowy jest </w:t>
      </w:r>
      <w:r w:rsidRPr="00967A2B">
        <w:rPr>
          <w:rFonts w:asciiTheme="majorHAnsi" w:hAnsiTheme="majorHAnsi" w:cstheme="majorHAnsi"/>
          <w:sz w:val="22"/>
          <w:szCs w:val="22"/>
          <w:lang w:val="pl-PL"/>
        </w:rPr>
        <w:t>P</w:t>
      </w:r>
      <w:proofErr w:type="spellStart"/>
      <w:r w:rsidRPr="00967A2B">
        <w:rPr>
          <w:rFonts w:asciiTheme="majorHAnsi" w:hAnsiTheme="majorHAnsi" w:cstheme="majorHAnsi"/>
          <w:sz w:val="22"/>
          <w:szCs w:val="22"/>
        </w:rPr>
        <w:t>an</w:t>
      </w:r>
      <w:proofErr w:type="spellEnd"/>
      <w:r w:rsidRPr="00967A2B">
        <w:rPr>
          <w:rFonts w:asciiTheme="majorHAnsi" w:hAnsiTheme="majorHAnsi" w:cstheme="majorHAnsi"/>
          <w:sz w:val="22"/>
          <w:szCs w:val="22"/>
        </w:rPr>
        <w:t>/</w:t>
      </w:r>
      <w:r w:rsidRPr="00967A2B">
        <w:rPr>
          <w:rFonts w:asciiTheme="majorHAnsi" w:hAnsiTheme="majorHAnsi" w:cstheme="majorHAnsi"/>
          <w:sz w:val="22"/>
          <w:szCs w:val="22"/>
          <w:lang w:val="pl-PL"/>
        </w:rPr>
        <w:t>P</w:t>
      </w:r>
      <w:r w:rsidRPr="00967A2B">
        <w:rPr>
          <w:rFonts w:asciiTheme="majorHAnsi" w:hAnsiTheme="majorHAnsi" w:cstheme="majorHAnsi"/>
          <w:sz w:val="22"/>
          <w:szCs w:val="22"/>
        </w:rPr>
        <w:t>ani:……………………….……………….</w:t>
      </w:r>
    </w:p>
    <w:p w:rsidR="00C80D1D" w:rsidRPr="00967A2B" w:rsidRDefault="00C80D1D" w:rsidP="00C80D1D">
      <w:pPr>
        <w:pStyle w:val="Tekstpodstawowywcity3"/>
        <w:numPr>
          <w:ilvl w:val="0"/>
          <w:numId w:val="8"/>
        </w:numPr>
        <w:spacing w:after="0"/>
        <w:ind w:left="426" w:right="70" w:hanging="426"/>
        <w:contextualSpacing/>
        <w:jc w:val="both"/>
        <w:rPr>
          <w:rFonts w:asciiTheme="majorHAnsi" w:hAnsiTheme="majorHAnsi" w:cstheme="majorHAnsi"/>
        </w:rPr>
      </w:pPr>
      <w:r w:rsidRPr="00967A2B">
        <w:rPr>
          <w:rFonts w:asciiTheme="majorHAnsi" w:hAnsiTheme="majorHAnsi" w:cstheme="majorHAnsi"/>
          <w:sz w:val="22"/>
          <w:szCs w:val="22"/>
        </w:rPr>
        <w:t>Oferta składa się z ......... stron kolejno ponumerowanych.</w:t>
      </w:r>
    </w:p>
    <w:p w:rsidR="00C80D1D" w:rsidRPr="00967A2B" w:rsidRDefault="00C80D1D" w:rsidP="00C80D1D">
      <w:pPr>
        <w:pStyle w:val="Tekstpodstawowywcity3"/>
        <w:spacing w:after="0"/>
        <w:ind w:right="70"/>
        <w:contextualSpacing/>
        <w:jc w:val="both"/>
        <w:rPr>
          <w:rFonts w:asciiTheme="majorHAnsi" w:hAnsiTheme="majorHAnsi" w:cstheme="majorHAnsi"/>
        </w:rPr>
      </w:pPr>
    </w:p>
    <w:p w:rsidR="00C80D1D" w:rsidRPr="00967A2B" w:rsidRDefault="00C80D1D" w:rsidP="00C80D1D">
      <w:pPr>
        <w:pStyle w:val="Tekstpodstawowywcity3"/>
        <w:spacing w:after="0"/>
        <w:ind w:left="0" w:right="70"/>
        <w:contextualSpacing/>
        <w:jc w:val="both"/>
        <w:rPr>
          <w:rFonts w:asciiTheme="majorHAnsi" w:hAnsiTheme="majorHAnsi" w:cstheme="majorHAnsi"/>
          <w:b/>
          <w:bCs/>
        </w:rPr>
      </w:pPr>
    </w:p>
    <w:p w:rsidR="00C80D1D" w:rsidRPr="00967A2B" w:rsidRDefault="00C80D1D" w:rsidP="00C80D1D">
      <w:pPr>
        <w:pStyle w:val="Tekstpodstawowywcity3"/>
        <w:spacing w:after="0"/>
        <w:ind w:left="0" w:right="70"/>
        <w:contextualSpacing/>
        <w:jc w:val="both"/>
        <w:rPr>
          <w:rFonts w:asciiTheme="majorHAnsi" w:hAnsiTheme="majorHAnsi" w:cstheme="majorHAnsi"/>
          <w:b/>
          <w:bCs/>
        </w:rPr>
      </w:pPr>
    </w:p>
    <w:p w:rsidR="00C80D1D" w:rsidRPr="00967A2B" w:rsidRDefault="00C80D1D" w:rsidP="00C80D1D">
      <w:pPr>
        <w:pStyle w:val="Tekstpodstawowywcity3"/>
        <w:spacing w:after="0"/>
        <w:ind w:left="0" w:right="70"/>
        <w:contextualSpacing/>
        <w:jc w:val="both"/>
        <w:rPr>
          <w:rFonts w:asciiTheme="majorHAnsi" w:hAnsiTheme="majorHAnsi" w:cstheme="majorHAnsi"/>
          <w:sz w:val="22"/>
          <w:szCs w:val="22"/>
        </w:rPr>
      </w:pPr>
      <w:r w:rsidRPr="00967A2B">
        <w:rPr>
          <w:rFonts w:asciiTheme="majorHAnsi" w:hAnsiTheme="majorHAnsi" w:cstheme="majorHAnsi"/>
          <w:b/>
          <w:bCs/>
          <w:sz w:val="22"/>
          <w:szCs w:val="22"/>
        </w:rPr>
        <w:t>Załączniki:</w:t>
      </w:r>
    </w:p>
    <w:p w:rsidR="00C80D1D" w:rsidRPr="00967A2B" w:rsidRDefault="00C80D1D" w:rsidP="00C80D1D">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967A2B">
        <w:rPr>
          <w:rFonts w:asciiTheme="majorHAnsi" w:hAnsiTheme="majorHAnsi" w:cstheme="majorHAnsi"/>
        </w:rPr>
        <w:t>.......................................................................................</w:t>
      </w:r>
    </w:p>
    <w:p w:rsidR="00C80D1D" w:rsidRPr="00967A2B" w:rsidRDefault="00C80D1D" w:rsidP="00C80D1D">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967A2B">
        <w:rPr>
          <w:rFonts w:asciiTheme="majorHAnsi" w:hAnsiTheme="majorHAnsi" w:cstheme="majorHAnsi"/>
        </w:rPr>
        <w:t>.......................................................................................</w:t>
      </w:r>
    </w:p>
    <w:p w:rsidR="00C80D1D" w:rsidRPr="00967A2B" w:rsidRDefault="00C80D1D" w:rsidP="00C80D1D">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967A2B">
        <w:rPr>
          <w:rFonts w:asciiTheme="majorHAnsi" w:hAnsiTheme="majorHAnsi" w:cstheme="majorHAnsi"/>
        </w:rPr>
        <w:t>.......................................................................................</w:t>
      </w:r>
    </w:p>
    <w:p w:rsidR="00C80D1D" w:rsidRPr="00967A2B" w:rsidRDefault="00C80D1D" w:rsidP="00C80D1D">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967A2B">
        <w:rPr>
          <w:rFonts w:asciiTheme="majorHAnsi" w:hAnsiTheme="majorHAnsi" w:cstheme="majorHAnsi"/>
        </w:rPr>
        <w:t>.......................................................................................</w:t>
      </w:r>
    </w:p>
    <w:p w:rsidR="00C80D1D" w:rsidRPr="00967A2B" w:rsidRDefault="00C80D1D" w:rsidP="00C80D1D">
      <w:pPr>
        <w:spacing w:after="0" w:line="276" w:lineRule="auto"/>
        <w:ind w:left="4536" w:right="-8"/>
        <w:contextualSpacing/>
        <w:jc w:val="center"/>
        <w:rPr>
          <w:rFonts w:asciiTheme="majorHAnsi" w:hAnsiTheme="majorHAnsi" w:cstheme="majorHAnsi"/>
        </w:rPr>
      </w:pPr>
    </w:p>
    <w:p w:rsidR="00C80D1D" w:rsidRPr="00967A2B" w:rsidRDefault="00C80D1D" w:rsidP="00C80D1D">
      <w:pPr>
        <w:spacing w:after="0" w:line="276" w:lineRule="auto"/>
        <w:ind w:left="4536" w:right="-8"/>
        <w:contextualSpacing/>
        <w:jc w:val="center"/>
        <w:rPr>
          <w:rFonts w:asciiTheme="majorHAnsi" w:hAnsiTheme="majorHAnsi" w:cstheme="majorHAnsi"/>
        </w:rPr>
      </w:pPr>
    </w:p>
    <w:p w:rsidR="00C80D1D" w:rsidRPr="00967A2B" w:rsidRDefault="00C80D1D" w:rsidP="00C80D1D">
      <w:pPr>
        <w:spacing w:after="0" w:line="276" w:lineRule="auto"/>
        <w:ind w:left="4536" w:right="-8"/>
        <w:contextualSpacing/>
        <w:jc w:val="center"/>
        <w:rPr>
          <w:rFonts w:asciiTheme="majorHAnsi" w:hAnsiTheme="majorHAnsi" w:cstheme="majorHAnsi"/>
        </w:rPr>
      </w:pPr>
    </w:p>
    <w:p w:rsidR="00C80D1D" w:rsidRPr="00967A2B" w:rsidRDefault="00C80D1D" w:rsidP="00C80D1D">
      <w:pPr>
        <w:spacing w:after="0" w:line="276" w:lineRule="auto"/>
        <w:ind w:left="4536" w:right="-8"/>
        <w:contextualSpacing/>
        <w:jc w:val="center"/>
        <w:rPr>
          <w:rFonts w:asciiTheme="majorHAnsi" w:hAnsiTheme="majorHAnsi" w:cstheme="majorHAnsi"/>
        </w:rPr>
      </w:pPr>
    </w:p>
    <w:p w:rsidR="00C80D1D" w:rsidRPr="00967A2B" w:rsidRDefault="00C80D1D" w:rsidP="00C80D1D">
      <w:pPr>
        <w:spacing w:after="0" w:line="276" w:lineRule="auto"/>
        <w:ind w:left="4536" w:right="-8"/>
        <w:contextualSpacing/>
        <w:jc w:val="center"/>
        <w:rPr>
          <w:rFonts w:asciiTheme="majorHAnsi" w:hAnsiTheme="majorHAnsi" w:cstheme="majorHAnsi"/>
        </w:rPr>
      </w:pPr>
    </w:p>
    <w:p w:rsidR="00C80D1D" w:rsidRPr="00967A2B" w:rsidRDefault="00C80D1D" w:rsidP="00C80D1D">
      <w:pPr>
        <w:spacing w:line="276" w:lineRule="auto"/>
        <w:ind w:left="79"/>
        <w:contextualSpacing/>
        <w:rPr>
          <w:rFonts w:asciiTheme="majorHAnsi" w:hAnsiTheme="majorHAnsi" w:cstheme="majorHAnsi"/>
          <w:bCs/>
          <w:i/>
          <w:sz w:val="18"/>
        </w:rPr>
      </w:pPr>
      <w:r w:rsidRPr="00967A2B">
        <w:rPr>
          <w:rFonts w:asciiTheme="majorHAnsi" w:hAnsiTheme="majorHAnsi" w:cstheme="majorHAnsi"/>
          <w:bCs/>
          <w:i/>
          <w:sz w:val="18"/>
        </w:rPr>
        <w:t>* -  niepotrzebne skreślić</w:t>
      </w:r>
    </w:p>
    <w:p w:rsidR="00C80D1D" w:rsidRPr="00967A2B" w:rsidRDefault="00C80D1D" w:rsidP="00C80D1D">
      <w:pPr>
        <w:tabs>
          <w:tab w:val="num" w:pos="2214"/>
        </w:tabs>
        <w:spacing w:line="276" w:lineRule="auto"/>
        <w:contextualSpacing/>
        <w:rPr>
          <w:rFonts w:asciiTheme="majorHAnsi" w:hAnsiTheme="majorHAnsi" w:cstheme="majorHAnsi"/>
        </w:rPr>
      </w:pPr>
      <w:r w:rsidRPr="00967A2B">
        <w:rPr>
          <w:rFonts w:asciiTheme="majorHAnsi" w:hAnsiTheme="majorHAnsi" w:cstheme="majorHAnsi"/>
          <w:bCs/>
          <w:i/>
          <w:sz w:val="18"/>
        </w:rPr>
        <w:t>**</w:t>
      </w:r>
      <w:r w:rsidRPr="00967A2B">
        <w:rPr>
          <w:rFonts w:asciiTheme="majorHAnsi" w:eastAsia="Times New Roman" w:hAnsiTheme="majorHAnsi" w:cstheme="majorHAnsi"/>
          <w:i/>
          <w:sz w:val="18"/>
          <w:vertAlign w:val="superscript"/>
          <w:lang w:eastAsia="pl-PL"/>
        </w:rPr>
        <w:t xml:space="preserve"> -   </w:t>
      </w:r>
      <w:r w:rsidRPr="00967A2B">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C80D1D" w:rsidRPr="00967A2B" w:rsidRDefault="00C80D1D" w:rsidP="00C80D1D">
      <w:pPr>
        <w:tabs>
          <w:tab w:val="num" w:pos="2214"/>
        </w:tabs>
        <w:spacing w:line="276" w:lineRule="auto"/>
        <w:contextualSpacing/>
        <w:jc w:val="right"/>
        <w:rPr>
          <w:rFonts w:asciiTheme="majorHAnsi" w:hAnsiTheme="majorHAnsi" w:cstheme="majorHAnsi"/>
        </w:rPr>
      </w:pPr>
    </w:p>
    <w:p w:rsidR="00C80D1D" w:rsidRPr="00967A2B" w:rsidRDefault="00C80D1D" w:rsidP="00C80D1D">
      <w:pPr>
        <w:tabs>
          <w:tab w:val="num" w:pos="2214"/>
        </w:tabs>
        <w:spacing w:line="276" w:lineRule="auto"/>
        <w:contextualSpacing/>
        <w:jc w:val="right"/>
        <w:rPr>
          <w:rFonts w:asciiTheme="majorHAnsi" w:hAnsiTheme="majorHAnsi" w:cstheme="majorHAnsi"/>
        </w:rPr>
      </w:pPr>
    </w:p>
    <w:p w:rsidR="00C80D1D" w:rsidRPr="00967A2B" w:rsidRDefault="00C80D1D" w:rsidP="00C80D1D">
      <w:pPr>
        <w:spacing w:line="276" w:lineRule="auto"/>
        <w:rPr>
          <w:rFonts w:asciiTheme="majorHAnsi" w:hAnsiTheme="majorHAnsi" w:cstheme="majorHAnsi"/>
        </w:rPr>
      </w:pPr>
      <w:r w:rsidRPr="00967A2B">
        <w:rPr>
          <w:rFonts w:asciiTheme="majorHAnsi" w:hAnsiTheme="majorHAnsi" w:cstheme="majorHAnsi"/>
        </w:rPr>
        <w:br w:type="page"/>
      </w:r>
    </w:p>
    <w:p w:rsidR="00C80D1D" w:rsidRPr="00967A2B" w:rsidRDefault="00C80D1D" w:rsidP="00C80D1D">
      <w:pPr>
        <w:tabs>
          <w:tab w:val="num" w:pos="2214"/>
        </w:tabs>
        <w:spacing w:line="276" w:lineRule="auto"/>
        <w:contextualSpacing/>
        <w:jc w:val="right"/>
        <w:rPr>
          <w:rFonts w:asciiTheme="majorHAnsi" w:hAnsiTheme="majorHAnsi" w:cstheme="majorHAnsi"/>
        </w:rPr>
        <w:sectPr w:rsidR="00C80D1D" w:rsidRPr="00967A2B" w:rsidSect="001C218B">
          <w:headerReference w:type="default" r:id="rId14"/>
          <w:headerReference w:type="first" r:id="rId15"/>
          <w:pgSz w:w="11906" w:h="16838" w:code="9"/>
          <w:pgMar w:top="1134" w:right="1134" w:bottom="1134" w:left="1134" w:header="709" w:footer="709" w:gutter="0"/>
          <w:cols w:space="708"/>
          <w:titlePg/>
          <w:docGrid w:linePitch="360"/>
        </w:sectPr>
      </w:pPr>
    </w:p>
    <w:p w:rsidR="00C80D1D" w:rsidRPr="00967A2B" w:rsidRDefault="00C80D1D" w:rsidP="00C80D1D">
      <w:pPr>
        <w:tabs>
          <w:tab w:val="num" w:pos="2214"/>
        </w:tabs>
        <w:spacing w:line="276" w:lineRule="auto"/>
        <w:contextualSpacing/>
        <w:jc w:val="right"/>
        <w:rPr>
          <w:rFonts w:asciiTheme="majorHAnsi" w:hAnsiTheme="majorHAnsi" w:cstheme="majorHAnsi"/>
        </w:rPr>
      </w:pPr>
    </w:p>
    <w:p w:rsidR="00C80D1D" w:rsidRPr="00967A2B" w:rsidRDefault="00C80D1D" w:rsidP="00C80D1D">
      <w:pPr>
        <w:spacing w:after="0" w:line="276" w:lineRule="auto"/>
        <w:ind w:left="6237"/>
        <w:jc w:val="right"/>
        <w:rPr>
          <w:rFonts w:asciiTheme="majorHAnsi" w:hAnsiTheme="majorHAnsi" w:cstheme="majorHAnsi"/>
        </w:rPr>
      </w:pPr>
      <w:r w:rsidRPr="00967A2B">
        <w:rPr>
          <w:rFonts w:asciiTheme="majorHAnsi" w:eastAsia="Times New Roman" w:hAnsiTheme="majorHAnsi" w:cstheme="majorHAnsi"/>
          <w:lang w:eastAsia="pl-PL"/>
        </w:rPr>
        <w:t>Zał. nr 5 a) do SWZ</w:t>
      </w:r>
    </w:p>
    <w:p w:rsidR="00C80D1D" w:rsidRPr="00967A2B" w:rsidRDefault="00C80D1D" w:rsidP="00C80D1D">
      <w:pPr>
        <w:spacing w:after="0" w:line="276" w:lineRule="auto"/>
        <w:jc w:val="center"/>
        <w:rPr>
          <w:rFonts w:asciiTheme="majorHAnsi" w:hAnsiTheme="majorHAnsi" w:cstheme="majorHAnsi"/>
          <w:sz w:val="20"/>
          <w:szCs w:val="20"/>
        </w:rPr>
      </w:pPr>
    </w:p>
    <w:p w:rsidR="00C80D1D" w:rsidRPr="00967A2B" w:rsidRDefault="00C80D1D" w:rsidP="00C80D1D">
      <w:pPr>
        <w:tabs>
          <w:tab w:val="left" w:pos="0"/>
        </w:tabs>
        <w:spacing w:after="0" w:line="276" w:lineRule="auto"/>
        <w:rPr>
          <w:rFonts w:asciiTheme="majorHAnsi" w:hAnsiTheme="majorHAnsi" w:cstheme="majorHAnsi"/>
          <w:sz w:val="20"/>
          <w:szCs w:val="20"/>
        </w:rPr>
      </w:pPr>
      <w:r w:rsidRPr="00967A2B">
        <w:rPr>
          <w:rFonts w:asciiTheme="majorHAnsi" w:hAnsiTheme="majorHAnsi" w:cstheme="majorHAnsi"/>
          <w:i/>
          <w:sz w:val="20"/>
          <w:szCs w:val="20"/>
        </w:rPr>
        <w:tab/>
      </w:r>
      <w:r w:rsidRPr="00967A2B">
        <w:rPr>
          <w:rFonts w:asciiTheme="majorHAnsi" w:hAnsiTheme="majorHAnsi" w:cstheme="majorHAnsi"/>
          <w:sz w:val="20"/>
          <w:szCs w:val="20"/>
        </w:rPr>
        <w:tab/>
      </w:r>
      <w:r w:rsidRPr="00967A2B">
        <w:rPr>
          <w:rFonts w:asciiTheme="majorHAnsi" w:hAnsiTheme="majorHAnsi" w:cstheme="majorHAnsi"/>
          <w:sz w:val="20"/>
          <w:szCs w:val="20"/>
        </w:rPr>
        <w:tab/>
      </w:r>
      <w:r w:rsidRPr="00967A2B">
        <w:rPr>
          <w:rFonts w:asciiTheme="majorHAnsi" w:hAnsiTheme="majorHAnsi" w:cstheme="majorHAnsi"/>
          <w:sz w:val="20"/>
          <w:szCs w:val="20"/>
        </w:rPr>
        <w:tab/>
      </w:r>
    </w:p>
    <w:p w:rsidR="00C80D1D" w:rsidRPr="00967A2B" w:rsidRDefault="00C80D1D" w:rsidP="00C80D1D">
      <w:pPr>
        <w:spacing w:after="0" w:line="276" w:lineRule="auto"/>
        <w:jc w:val="center"/>
        <w:rPr>
          <w:rFonts w:asciiTheme="majorHAnsi" w:hAnsiTheme="majorHAnsi" w:cstheme="majorHAnsi"/>
          <w:b/>
          <w:szCs w:val="20"/>
        </w:rPr>
      </w:pPr>
      <w:r w:rsidRPr="00967A2B">
        <w:rPr>
          <w:rFonts w:asciiTheme="majorHAnsi" w:hAnsiTheme="majorHAnsi" w:cstheme="majorHAnsi"/>
          <w:b/>
          <w:szCs w:val="20"/>
        </w:rPr>
        <w:t>FORMULARZ KALKULACJI CENY OFERTY</w:t>
      </w:r>
    </w:p>
    <w:p w:rsidR="00C80D1D" w:rsidRDefault="00C80D1D" w:rsidP="00C80D1D">
      <w:pPr>
        <w:spacing w:line="276" w:lineRule="auto"/>
        <w:jc w:val="center"/>
        <w:rPr>
          <w:rFonts w:asciiTheme="majorHAnsi" w:hAnsiTheme="majorHAnsi" w:cstheme="majorHAnsi"/>
          <w:i/>
          <w:sz w:val="18"/>
          <w:szCs w:val="18"/>
        </w:rPr>
      </w:pPr>
      <w:r w:rsidRPr="00C005FE">
        <w:rPr>
          <w:rFonts w:asciiTheme="majorHAnsi" w:hAnsiTheme="majorHAnsi" w:cstheme="majorHAnsi"/>
          <w:i/>
          <w:sz w:val="18"/>
          <w:szCs w:val="18"/>
        </w:rPr>
        <w:t>(zadanie nr 1)</w:t>
      </w:r>
    </w:p>
    <w:p w:rsidR="00C80D1D" w:rsidRPr="00C005FE" w:rsidRDefault="00C80D1D" w:rsidP="00C80D1D">
      <w:pPr>
        <w:spacing w:line="276" w:lineRule="auto"/>
        <w:jc w:val="center"/>
        <w:rPr>
          <w:rFonts w:asciiTheme="majorHAnsi" w:hAnsiTheme="majorHAnsi" w:cstheme="majorHAnsi"/>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5714"/>
        <w:gridCol w:w="1076"/>
        <w:gridCol w:w="850"/>
        <w:gridCol w:w="1134"/>
        <w:gridCol w:w="1985"/>
        <w:gridCol w:w="992"/>
        <w:gridCol w:w="1134"/>
        <w:gridCol w:w="1298"/>
      </w:tblGrid>
      <w:tr w:rsidR="00C80D1D" w:rsidRPr="00C9151F" w:rsidTr="00F408BE">
        <w:trPr>
          <w:cantSplit/>
          <w:trHeight w:val="76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rPr>
            </w:pPr>
            <w:r w:rsidRPr="00C005FE">
              <w:rPr>
                <w:rFonts w:asciiTheme="majorHAnsi" w:hAnsiTheme="majorHAnsi" w:cstheme="majorHAnsi"/>
                <w:b/>
                <w:bCs/>
                <w:sz w:val="20"/>
                <w:szCs w:val="20"/>
              </w:rPr>
              <w:t>Lp.</w:t>
            </w:r>
          </w:p>
        </w:tc>
        <w:tc>
          <w:tcPr>
            <w:tcW w:w="5714" w:type="dxa"/>
            <w:vMerge w:val="restart"/>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rPr>
            </w:pPr>
            <w:r w:rsidRPr="00C005FE">
              <w:rPr>
                <w:rFonts w:asciiTheme="majorHAnsi" w:hAnsiTheme="majorHAnsi" w:cstheme="majorHAnsi"/>
                <w:b/>
                <w:bCs/>
                <w:sz w:val="20"/>
                <w:szCs w:val="20"/>
              </w:rPr>
              <w:t>Przedmiot zamówienia</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contextualSpacing/>
              <w:jc w:val="center"/>
              <w:rPr>
                <w:rFonts w:asciiTheme="majorHAnsi" w:hAnsiTheme="majorHAnsi" w:cstheme="majorHAnsi"/>
                <w:b/>
                <w:bCs/>
                <w:sz w:val="20"/>
                <w:szCs w:val="20"/>
              </w:rPr>
            </w:pPr>
            <w:r w:rsidRPr="00C005FE">
              <w:rPr>
                <w:rFonts w:asciiTheme="majorHAnsi" w:hAnsiTheme="majorHAnsi" w:cstheme="majorHAnsi"/>
                <w:b/>
                <w:bCs/>
                <w:sz w:val="20"/>
                <w:szCs w:val="20"/>
              </w:rPr>
              <w:t>Cena jednostkowa</w:t>
            </w:r>
          </w:p>
          <w:p w:rsidR="00C80D1D" w:rsidRPr="00C005FE" w:rsidRDefault="00C80D1D" w:rsidP="00F408BE">
            <w:pPr>
              <w:spacing w:after="0" w:line="276" w:lineRule="auto"/>
              <w:contextualSpacing/>
              <w:jc w:val="center"/>
              <w:rPr>
                <w:rFonts w:asciiTheme="majorHAnsi" w:hAnsiTheme="majorHAnsi" w:cstheme="majorHAnsi"/>
                <w:b/>
                <w:bCs/>
                <w:sz w:val="20"/>
                <w:szCs w:val="20"/>
              </w:rPr>
            </w:pPr>
            <w:r w:rsidRPr="00C005FE">
              <w:rPr>
                <w:rFonts w:asciiTheme="majorHAnsi" w:hAnsiTheme="majorHAnsi" w:cstheme="majorHAnsi"/>
                <w:b/>
                <w:bCs/>
                <w:sz w:val="20"/>
                <w:szCs w:val="20"/>
              </w:rPr>
              <w:t>[PLN/szt.]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D1D" w:rsidRPr="00C005FE" w:rsidRDefault="00C80D1D" w:rsidP="00F408BE">
            <w:pPr>
              <w:spacing w:after="0" w:line="276" w:lineRule="auto"/>
              <w:contextualSpacing/>
              <w:jc w:val="center"/>
              <w:rPr>
                <w:rFonts w:asciiTheme="majorHAnsi" w:hAnsiTheme="majorHAnsi" w:cstheme="majorHAnsi"/>
                <w:b/>
                <w:bCs/>
                <w:sz w:val="20"/>
                <w:szCs w:val="20"/>
              </w:rPr>
            </w:pPr>
            <w:r w:rsidRPr="00C005FE">
              <w:rPr>
                <w:rFonts w:asciiTheme="majorHAnsi" w:hAnsiTheme="majorHAnsi" w:cstheme="majorHAnsi"/>
                <w:b/>
                <w:bCs/>
                <w:sz w:val="20"/>
                <w:szCs w:val="20"/>
              </w:rPr>
              <w:t>Przewidywana ilość [szt.]</w:t>
            </w:r>
          </w:p>
          <w:p w:rsidR="00C80D1D" w:rsidRPr="00C005FE" w:rsidRDefault="00C80D1D" w:rsidP="00F408BE">
            <w:pPr>
              <w:spacing w:after="0" w:line="276" w:lineRule="auto"/>
              <w:contextualSpacing/>
              <w:jc w:val="center"/>
              <w:rPr>
                <w:rFonts w:asciiTheme="majorHAnsi" w:hAnsiTheme="majorHAnsi" w:cstheme="majorHAnsi"/>
                <w:b/>
                <w:bCs/>
                <w:sz w:val="20"/>
                <w:szCs w:val="20"/>
              </w:rPr>
            </w:pP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contextualSpacing/>
              <w:jc w:val="center"/>
              <w:rPr>
                <w:rFonts w:asciiTheme="majorHAnsi" w:hAnsiTheme="majorHAnsi" w:cstheme="majorHAnsi"/>
                <w:b/>
                <w:bCs/>
                <w:sz w:val="20"/>
                <w:szCs w:val="20"/>
              </w:rPr>
            </w:pPr>
            <w:r w:rsidRPr="00C005FE">
              <w:rPr>
                <w:rFonts w:asciiTheme="majorHAnsi" w:hAnsiTheme="majorHAnsi" w:cstheme="majorHAnsi"/>
                <w:b/>
                <w:bCs/>
                <w:sz w:val="20"/>
                <w:szCs w:val="20"/>
              </w:rPr>
              <w:t>Cena oferty</w:t>
            </w:r>
          </w:p>
          <w:p w:rsidR="00C80D1D" w:rsidRPr="00C005FE" w:rsidRDefault="00C80D1D" w:rsidP="00F408BE">
            <w:pPr>
              <w:spacing w:after="0" w:line="276" w:lineRule="auto"/>
              <w:contextualSpacing/>
              <w:jc w:val="center"/>
              <w:rPr>
                <w:rFonts w:asciiTheme="majorHAnsi" w:hAnsiTheme="majorHAnsi" w:cstheme="majorHAnsi"/>
                <w:b/>
                <w:bCs/>
                <w:sz w:val="20"/>
                <w:szCs w:val="20"/>
              </w:rPr>
            </w:pPr>
            <w:r w:rsidRPr="00C005FE">
              <w:rPr>
                <w:rFonts w:asciiTheme="majorHAnsi" w:hAnsiTheme="majorHAnsi" w:cstheme="majorHAnsi"/>
                <w:b/>
                <w:bCs/>
                <w:sz w:val="20"/>
                <w:szCs w:val="20"/>
              </w:rPr>
              <w:t>[PLN]</w:t>
            </w:r>
          </w:p>
        </w:tc>
      </w:tr>
      <w:tr w:rsidR="00C80D1D" w:rsidRPr="00C9151F" w:rsidTr="00F408BE">
        <w:trPr>
          <w:cantSplit/>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rPr>
                <w:rFonts w:asciiTheme="majorHAnsi" w:hAnsiTheme="majorHAnsi" w:cstheme="majorHAnsi"/>
                <w:b/>
                <w:bCs/>
                <w:sz w:val="20"/>
                <w:szCs w:val="20"/>
              </w:rPr>
            </w:pPr>
          </w:p>
        </w:tc>
        <w:tc>
          <w:tcPr>
            <w:tcW w:w="5714" w:type="dxa"/>
            <w:vMerge/>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rPr>
                <w:rFonts w:asciiTheme="majorHAnsi" w:hAnsiTheme="majorHAnsi" w:cstheme="majorHAnsi"/>
                <w:b/>
                <w:bCs/>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NETTO</w:t>
            </w:r>
          </w:p>
        </w:tc>
        <w:tc>
          <w:tcPr>
            <w:tcW w:w="850"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VAT</w:t>
            </w:r>
          </w:p>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BRUTTO</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rPr>
                <w:rFonts w:asciiTheme="majorHAnsi" w:hAnsiTheme="majorHAnsi" w:cstheme="majorHAnsi"/>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VAT</w:t>
            </w:r>
          </w:p>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w:t>
            </w:r>
          </w:p>
        </w:tc>
        <w:tc>
          <w:tcPr>
            <w:tcW w:w="1298"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BRUTTO</w:t>
            </w:r>
          </w:p>
        </w:tc>
      </w:tr>
      <w:tr w:rsidR="00C80D1D" w:rsidRPr="00C9151F" w:rsidTr="00F408B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1</w:t>
            </w:r>
          </w:p>
        </w:tc>
        <w:tc>
          <w:tcPr>
            <w:tcW w:w="5714" w:type="dxa"/>
            <w:vAlign w:val="center"/>
          </w:tcPr>
          <w:p w:rsidR="00C80D1D" w:rsidRPr="00C005FE" w:rsidRDefault="00C80D1D" w:rsidP="00F408BE">
            <w:pPr>
              <w:pStyle w:val="Akapitzlist"/>
              <w:spacing w:after="0" w:line="276" w:lineRule="auto"/>
              <w:ind w:left="0"/>
              <w:rPr>
                <w:rFonts w:asciiTheme="majorHAnsi" w:eastAsia="Times New Roman" w:hAnsiTheme="majorHAnsi" w:cstheme="majorHAnsi"/>
                <w:sz w:val="20"/>
                <w:szCs w:val="20"/>
              </w:rPr>
            </w:pPr>
            <w:r w:rsidRPr="00C005FE">
              <w:rPr>
                <w:rFonts w:asciiTheme="majorHAnsi" w:eastAsia="Times New Roman" w:hAnsiTheme="majorHAnsi" w:cstheme="majorHAnsi"/>
                <w:sz w:val="20"/>
                <w:szCs w:val="20"/>
              </w:rPr>
              <w:t>Serwer, o którym mowa w pkt. 2.1. zał. nr 1</w:t>
            </w:r>
            <w:r>
              <w:rPr>
                <w:rFonts w:asciiTheme="majorHAnsi" w:eastAsia="Times New Roman" w:hAnsiTheme="majorHAnsi" w:cstheme="majorHAnsi"/>
                <w:sz w:val="20"/>
                <w:szCs w:val="20"/>
              </w:rPr>
              <w:t xml:space="preserve"> </w:t>
            </w:r>
            <w:r w:rsidRPr="00C005FE">
              <w:rPr>
                <w:rFonts w:asciiTheme="majorHAnsi" w:eastAsia="Times New Roman" w:hAnsiTheme="majorHAnsi" w:cstheme="majorHAnsi"/>
                <w:sz w:val="20"/>
                <w:szCs w:val="20"/>
              </w:rPr>
              <w:t>a</w:t>
            </w:r>
            <w:r>
              <w:rPr>
                <w:rFonts w:asciiTheme="majorHAnsi" w:eastAsia="Times New Roman" w:hAnsiTheme="majorHAnsi" w:cstheme="majorHAnsi"/>
                <w:sz w:val="20"/>
                <w:szCs w:val="20"/>
              </w:rPr>
              <w:t>)</w:t>
            </w:r>
            <w:r w:rsidRPr="00C005FE">
              <w:rPr>
                <w:rFonts w:asciiTheme="majorHAnsi" w:eastAsia="Times New Roman" w:hAnsiTheme="majorHAnsi" w:cstheme="majorHAnsi"/>
                <w:sz w:val="20"/>
                <w:szCs w:val="20"/>
              </w:rPr>
              <w:t xml:space="preserve"> do SWZ</w:t>
            </w:r>
          </w:p>
        </w:tc>
        <w:tc>
          <w:tcPr>
            <w:tcW w:w="10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0D1D" w:rsidRPr="00C005FE" w:rsidRDefault="00C80D1D" w:rsidP="00F408BE">
            <w:pPr>
              <w:spacing w:after="0" w:line="276" w:lineRule="auto"/>
              <w:jc w:val="center"/>
              <w:rPr>
                <w:rFonts w:asciiTheme="majorHAnsi" w:hAnsiTheme="majorHAnsi" w:cstheme="majorHAnsi"/>
                <w:b/>
                <w:bCs/>
                <w:sz w:val="20"/>
                <w:szCs w:val="20"/>
              </w:rPr>
            </w:pPr>
            <w:r w:rsidRPr="00C005FE">
              <w:rPr>
                <w:rFonts w:asciiTheme="majorHAnsi" w:hAnsiTheme="majorHAnsi" w:cstheme="majorHAnsi"/>
                <w:b/>
                <w:bCs/>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298"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2</w:t>
            </w:r>
          </w:p>
        </w:tc>
        <w:tc>
          <w:tcPr>
            <w:tcW w:w="5714" w:type="dxa"/>
            <w:vAlign w:val="center"/>
          </w:tcPr>
          <w:p w:rsidR="00C80D1D" w:rsidRPr="00C005FE" w:rsidRDefault="00C80D1D" w:rsidP="00F408BE">
            <w:pPr>
              <w:pStyle w:val="Akapitzlist"/>
              <w:spacing w:after="0" w:line="276" w:lineRule="auto"/>
              <w:ind w:left="0"/>
              <w:rPr>
                <w:rFonts w:asciiTheme="majorHAnsi" w:eastAsia="Times New Roman" w:hAnsiTheme="majorHAnsi" w:cstheme="majorHAnsi"/>
                <w:sz w:val="20"/>
                <w:szCs w:val="20"/>
              </w:rPr>
            </w:pPr>
            <w:r w:rsidRPr="00C005FE">
              <w:rPr>
                <w:rFonts w:asciiTheme="majorHAnsi" w:hAnsiTheme="majorHAnsi" w:cstheme="majorHAnsi"/>
                <w:color w:val="000000" w:themeColor="text1"/>
                <w:sz w:val="20"/>
                <w:szCs w:val="20"/>
              </w:rPr>
              <w:t>Półka do macierzy,</w:t>
            </w:r>
            <w:r w:rsidRPr="00C005FE">
              <w:rPr>
                <w:rFonts w:asciiTheme="majorHAnsi" w:eastAsia="Times New Roman" w:hAnsiTheme="majorHAnsi" w:cstheme="majorHAnsi"/>
                <w:sz w:val="20"/>
                <w:szCs w:val="20"/>
              </w:rPr>
              <w:t xml:space="preserve"> o którym mowa w pkt. 2.2. zał. nr 1</w:t>
            </w:r>
            <w:r>
              <w:rPr>
                <w:rFonts w:asciiTheme="majorHAnsi" w:eastAsia="Times New Roman" w:hAnsiTheme="majorHAnsi" w:cstheme="majorHAnsi"/>
                <w:sz w:val="20"/>
                <w:szCs w:val="20"/>
              </w:rPr>
              <w:t xml:space="preserve"> </w:t>
            </w:r>
            <w:r w:rsidRPr="00C005FE">
              <w:rPr>
                <w:rFonts w:asciiTheme="majorHAnsi" w:eastAsia="Times New Roman" w:hAnsiTheme="majorHAnsi" w:cstheme="majorHAnsi"/>
                <w:sz w:val="20"/>
                <w:szCs w:val="20"/>
              </w:rPr>
              <w:t>a</w:t>
            </w:r>
            <w:r>
              <w:rPr>
                <w:rFonts w:asciiTheme="majorHAnsi" w:eastAsia="Times New Roman" w:hAnsiTheme="majorHAnsi" w:cstheme="majorHAnsi"/>
                <w:sz w:val="20"/>
                <w:szCs w:val="20"/>
              </w:rPr>
              <w:t>)</w:t>
            </w:r>
            <w:r w:rsidRPr="00C005FE">
              <w:rPr>
                <w:rFonts w:asciiTheme="majorHAnsi" w:eastAsia="Times New Roman" w:hAnsiTheme="majorHAnsi" w:cstheme="majorHAnsi"/>
                <w:sz w:val="20"/>
                <w:szCs w:val="20"/>
              </w:rPr>
              <w:t xml:space="preserve"> do SWZ</w:t>
            </w:r>
          </w:p>
        </w:tc>
        <w:tc>
          <w:tcPr>
            <w:tcW w:w="10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0D1D" w:rsidRPr="00C005FE" w:rsidRDefault="00C80D1D" w:rsidP="00F408BE">
            <w:pPr>
              <w:spacing w:after="0" w:line="276" w:lineRule="auto"/>
              <w:jc w:val="center"/>
              <w:rPr>
                <w:rFonts w:asciiTheme="majorHAnsi" w:hAnsiTheme="majorHAnsi" w:cstheme="majorHAnsi"/>
                <w:b/>
                <w:bCs/>
                <w:sz w:val="20"/>
                <w:szCs w:val="20"/>
              </w:rPr>
            </w:pPr>
            <w:r w:rsidRPr="00C005FE">
              <w:rPr>
                <w:rFonts w:asciiTheme="majorHAnsi" w:hAnsiTheme="majorHAnsi" w:cstheme="majorHAnsi"/>
                <w:b/>
                <w:bCs/>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298"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3</w:t>
            </w:r>
          </w:p>
        </w:tc>
        <w:tc>
          <w:tcPr>
            <w:tcW w:w="5714" w:type="dxa"/>
            <w:vAlign w:val="center"/>
          </w:tcPr>
          <w:p w:rsidR="00C80D1D" w:rsidRPr="00C005FE" w:rsidRDefault="00C80D1D" w:rsidP="00F408BE">
            <w:pPr>
              <w:pStyle w:val="Akapitzlist"/>
              <w:spacing w:after="0" w:line="276" w:lineRule="auto"/>
              <w:ind w:left="0"/>
              <w:rPr>
                <w:rFonts w:asciiTheme="majorHAnsi" w:eastAsia="Times New Roman" w:hAnsiTheme="majorHAnsi" w:cstheme="majorHAnsi"/>
                <w:sz w:val="20"/>
                <w:szCs w:val="20"/>
              </w:rPr>
            </w:pPr>
            <w:r w:rsidRPr="00C005FE">
              <w:rPr>
                <w:rFonts w:asciiTheme="majorHAnsi" w:hAnsiTheme="majorHAnsi" w:cstheme="majorHAnsi"/>
                <w:color w:val="000000" w:themeColor="text1"/>
                <w:sz w:val="20"/>
                <w:szCs w:val="20"/>
              </w:rPr>
              <w:t xml:space="preserve">Komputer osobisty, </w:t>
            </w:r>
            <w:r w:rsidRPr="00C005FE">
              <w:rPr>
                <w:rFonts w:asciiTheme="majorHAnsi" w:eastAsia="Times New Roman" w:hAnsiTheme="majorHAnsi" w:cstheme="majorHAnsi"/>
                <w:sz w:val="20"/>
                <w:szCs w:val="20"/>
              </w:rPr>
              <w:t>o którym mowa w pkt. 2.3. zał. nr 1</w:t>
            </w:r>
            <w:r>
              <w:rPr>
                <w:rFonts w:asciiTheme="majorHAnsi" w:eastAsia="Times New Roman" w:hAnsiTheme="majorHAnsi" w:cstheme="majorHAnsi"/>
                <w:sz w:val="20"/>
                <w:szCs w:val="20"/>
              </w:rPr>
              <w:t xml:space="preserve"> </w:t>
            </w:r>
            <w:r w:rsidRPr="00C005FE">
              <w:rPr>
                <w:rFonts w:asciiTheme="majorHAnsi" w:eastAsia="Times New Roman" w:hAnsiTheme="majorHAnsi" w:cstheme="majorHAnsi"/>
                <w:sz w:val="20"/>
                <w:szCs w:val="20"/>
              </w:rPr>
              <w:t>a</w:t>
            </w:r>
            <w:r>
              <w:rPr>
                <w:rFonts w:asciiTheme="majorHAnsi" w:eastAsia="Times New Roman" w:hAnsiTheme="majorHAnsi" w:cstheme="majorHAnsi"/>
                <w:sz w:val="20"/>
                <w:szCs w:val="20"/>
              </w:rPr>
              <w:t>)</w:t>
            </w:r>
            <w:r w:rsidRPr="00C005FE">
              <w:rPr>
                <w:rFonts w:asciiTheme="majorHAnsi" w:eastAsia="Times New Roman" w:hAnsiTheme="majorHAnsi" w:cstheme="majorHAnsi"/>
                <w:sz w:val="20"/>
                <w:szCs w:val="20"/>
              </w:rPr>
              <w:t xml:space="preserve"> do SWZ</w:t>
            </w:r>
          </w:p>
        </w:tc>
        <w:tc>
          <w:tcPr>
            <w:tcW w:w="10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0D1D" w:rsidRPr="00C005FE" w:rsidRDefault="00C80D1D" w:rsidP="00F408BE">
            <w:pPr>
              <w:spacing w:after="0" w:line="276" w:lineRule="auto"/>
              <w:jc w:val="center"/>
              <w:rPr>
                <w:rFonts w:asciiTheme="majorHAnsi" w:hAnsiTheme="majorHAnsi" w:cstheme="majorHAnsi"/>
                <w:b/>
                <w:bCs/>
                <w:sz w:val="20"/>
                <w:szCs w:val="20"/>
              </w:rPr>
            </w:pPr>
            <w:r w:rsidRPr="00C005FE">
              <w:rPr>
                <w:rFonts w:asciiTheme="majorHAnsi" w:hAnsiTheme="majorHAnsi" w:cstheme="majorHAnsi"/>
                <w:b/>
                <w:bCs/>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298"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4</w:t>
            </w:r>
          </w:p>
        </w:tc>
        <w:tc>
          <w:tcPr>
            <w:tcW w:w="5714" w:type="dxa"/>
            <w:vAlign w:val="center"/>
          </w:tcPr>
          <w:p w:rsidR="00C80D1D" w:rsidRPr="00C005FE" w:rsidRDefault="00C80D1D" w:rsidP="00F408BE">
            <w:pPr>
              <w:pStyle w:val="Akapitzlist"/>
              <w:spacing w:after="0" w:line="276" w:lineRule="auto"/>
              <w:ind w:left="0"/>
              <w:rPr>
                <w:rFonts w:asciiTheme="majorHAnsi" w:hAnsiTheme="majorHAnsi" w:cstheme="majorHAnsi"/>
                <w:sz w:val="20"/>
                <w:szCs w:val="20"/>
              </w:rPr>
            </w:pPr>
            <w:r w:rsidRPr="00C005FE">
              <w:rPr>
                <w:rFonts w:asciiTheme="majorHAnsi" w:hAnsiTheme="majorHAnsi" w:cstheme="majorHAnsi"/>
                <w:color w:val="000000" w:themeColor="text1"/>
                <w:sz w:val="20"/>
                <w:szCs w:val="20"/>
              </w:rPr>
              <w:t xml:space="preserve">Komputer przenośny, </w:t>
            </w:r>
            <w:r w:rsidRPr="00C005FE">
              <w:rPr>
                <w:rFonts w:asciiTheme="majorHAnsi" w:eastAsia="Times New Roman" w:hAnsiTheme="majorHAnsi" w:cstheme="majorHAnsi"/>
                <w:sz w:val="20"/>
                <w:szCs w:val="20"/>
              </w:rPr>
              <w:t>o którym mowa w pkt. 2.4. zał. nr 1</w:t>
            </w:r>
            <w:r>
              <w:rPr>
                <w:rFonts w:asciiTheme="majorHAnsi" w:eastAsia="Times New Roman" w:hAnsiTheme="majorHAnsi" w:cstheme="majorHAnsi"/>
                <w:sz w:val="20"/>
                <w:szCs w:val="20"/>
              </w:rPr>
              <w:t xml:space="preserve"> </w:t>
            </w:r>
            <w:r w:rsidRPr="00C005FE">
              <w:rPr>
                <w:rFonts w:asciiTheme="majorHAnsi" w:eastAsia="Times New Roman" w:hAnsiTheme="majorHAnsi" w:cstheme="majorHAnsi"/>
                <w:sz w:val="20"/>
                <w:szCs w:val="20"/>
              </w:rPr>
              <w:t>a</w:t>
            </w:r>
            <w:r>
              <w:rPr>
                <w:rFonts w:asciiTheme="majorHAnsi" w:eastAsia="Times New Roman" w:hAnsiTheme="majorHAnsi" w:cstheme="majorHAnsi"/>
                <w:sz w:val="20"/>
                <w:szCs w:val="20"/>
              </w:rPr>
              <w:t>)</w:t>
            </w:r>
            <w:r w:rsidRPr="00C005FE">
              <w:rPr>
                <w:rFonts w:asciiTheme="majorHAnsi" w:eastAsia="Times New Roman" w:hAnsiTheme="majorHAnsi" w:cstheme="majorHAnsi"/>
                <w:sz w:val="20"/>
                <w:szCs w:val="20"/>
              </w:rPr>
              <w:t xml:space="preserve"> do SWZ</w:t>
            </w:r>
          </w:p>
        </w:tc>
        <w:tc>
          <w:tcPr>
            <w:tcW w:w="10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0D1D" w:rsidRPr="00C005FE" w:rsidRDefault="00C80D1D" w:rsidP="00F408BE">
            <w:pPr>
              <w:spacing w:after="0" w:line="276" w:lineRule="auto"/>
              <w:jc w:val="center"/>
              <w:rPr>
                <w:rFonts w:asciiTheme="majorHAnsi" w:hAnsiTheme="majorHAnsi" w:cstheme="majorHAnsi"/>
                <w:b/>
                <w:bCs/>
                <w:sz w:val="20"/>
                <w:szCs w:val="20"/>
              </w:rPr>
            </w:pPr>
            <w:r w:rsidRPr="00C005FE">
              <w:rPr>
                <w:rFonts w:asciiTheme="majorHAnsi" w:hAnsiTheme="majorHAnsi" w:cstheme="majorHAnsi"/>
                <w:b/>
                <w:bCs/>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298"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5</w:t>
            </w:r>
          </w:p>
        </w:tc>
        <w:tc>
          <w:tcPr>
            <w:tcW w:w="5714" w:type="dxa"/>
            <w:vAlign w:val="center"/>
          </w:tcPr>
          <w:p w:rsidR="00C80D1D" w:rsidRPr="00C005FE" w:rsidRDefault="00C80D1D" w:rsidP="00F408BE">
            <w:pPr>
              <w:pStyle w:val="Akapitzlist"/>
              <w:spacing w:after="0" w:line="276" w:lineRule="auto"/>
              <w:ind w:left="0"/>
              <w:rPr>
                <w:rFonts w:asciiTheme="majorHAnsi" w:hAnsiTheme="majorHAnsi" w:cstheme="majorHAnsi"/>
                <w:sz w:val="20"/>
                <w:szCs w:val="20"/>
              </w:rPr>
            </w:pPr>
            <w:r w:rsidRPr="00C005FE">
              <w:rPr>
                <w:rFonts w:asciiTheme="majorHAnsi" w:hAnsiTheme="majorHAnsi" w:cstheme="majorHAnsi"/>
                <w:color w:val="000000" w:themeColor="text1"/>
                <w:sz w:val="20"/>
                <w:szCs w:val="20"/>
              </w:rPr>
              <w:t xml:space="preserve">Stacja dokująca, </w:t>
            </w:r>
            <w:r w:rsidRPr="00C005FE">
              <w:rPr>
                <w:rFonts w:asciiTheme="majorHAnsi" w:eastAsia="Times New Roman" w:hAnsiTheme="majorHAnsi" w:cstheme="majorHAnsi"/>
                <w:sz w:val="20"/>
                <w:szCs w:val="20"/>
              </w:rPr>
              <w:t>o którym mowa w pkt. 2.5. zał. nr 1</w:t>
            </w:r>
            <w:r>
              <w:rPr>
                <w:rFonts w:asciiTheme="majorHAnsi" w:eastAsia="Times New Roman" w:hAnsiTheme="majorHAnsi" w:cstheme="majorHAnsi"/>
                <w:sz w:val="20"/>
                <w:szCs w:val="20"/>
              </w:rPr>
              <w:t xml:space="preserve"> </w:t>
            </w:r>
            <w:r w:rsidRPr="00C005FE">
              <w:rPr>
                <w:rFonts w:asciiTheme="majorHAnsi" w:eastAsia="Times New Roman" w:hAnsiTheme="majorHAnsi" w:cstheme="majorHAnsi"/>
                <w:sz w:val="20"/>
                <w:szCs w:val="20"/>
              </w:rPr>
              <w:t>a</w:t>
            </w:r>
            <w:r>
              <w:rPr>
                <w:rFonts w:asciiTheme="majorHAnsi" w:eastAsia="Times New Roman" w:hAnsiTheme="majorHAnsi" w:cstheme="majorHAnsi"/>
                <w:sz w:val="20"/>
                <w:szCs w:val="20"/>
              </w:rPr>
              <w:t>)</w:t>
            </w:r>
            <w:r w:rsidRPr="00C005FE">
              <w:rPr>
                <w:rFonts w:asciiTheme="majorHAnsi" w:eastAsia="Times New Roman" w:hAnsiTheme="majorHAnsi" w:cstheme="majorHAnsi"/>
                <w:sz w:val="20"/>
                <w:szCs w:val="20"/>
              </w:rPr>
              <w:t xml:space="preserve"> do SWZ</w:t>
            </w:r>
          </w:p>
        </w:tc>
        <w:tc>
          <w:tcPr>
            <w:tcW w:w="10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0D1D" w:rsidRPr="00C005FE" w:rsidRDefault="00C80D1D" w:rsidP="00F408BE">
            <w:pPr>
              <w:spacing w:after="0" w:line="276" w:lineRule="auto"/>
              <w:jc w:val="center"/>
              <w:rPr>
                <w:rFonts w:asciiTheme="majorHAnsi" w:hAnsiTheme="majorHAnsi" w:cstheme="majorHAnsi"/>
                <w:b/>
                <w:bCs/>
                <w:sz w:val="20"/>
                <w:szCs w:val="20"/>
              </w:rPr>
            </w:pPr>
            <w:r w:rsidRPr="00C005FE">
              <w:rPr>
                <w:rFonts w:asciiTheme="majorHAnsi" w:hAnsiTheme="majorHAnsi" w:cstheme="majorHAnsi"/>
                <w:b/>
                <w:bCs/>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298"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6</w:t>
            </w:r>
          </w:p>
        </w:tc>
        <w:tc>
          <w:tcPr>
            <w:tcW w:w="5714" w:type="dxa"/>
            <w:vAlign w:val="center"/>
          </w:tcPr>
          <w:p w:rsidR="00C80D1D" w:rsidRPr="00C005FE" w:rsidRDefault="00C80D1D" w:rsidP="00F408BE">
            <w:pPr>
              <w:spacing w:after="0" w:line="276" w:lineRule="auto"/>
              <w:jc w:val="both"/>
              <w:rPr>
                <w:rFonts w:asciiTheme="majorHAnsi" w:hAnsiTheme="majorHAnsi" w:cstheme="majorHAnsi"/>
                <w:color w:val="FF0000"/>
                <w:sz w:val="20"/>
                <w:szCs w:val="20"/>
              </w:rPr>
            </w:pPr>
            <w:r w:rsidRPr="00C005FE">
              <w:rPr>
                <w:rFonts w:asciiTheme="majorHAnsi" w:hAnsiTheme="majorHAnsi" w:cstheme="majorHAnsi"/>
                <w:color w:val="000000" w:themeColor="text1"/>
                <w:sz w:val="20"/>
                <w:szCs w:val="20"/>
              </w:rPr>
              <w:t xml:space="preserve">Monitor LCD, </w:t>
            </w:r>
            <w:r w:rsidRPr="00C005FE">
              <w:rPr>
                <w:rFonts w:asciiTheme="majorHAnsi" w:eastAsia="Times New Roman" w:hAnsiTheme="majorHAnsi" w:cstheme="majorHAnsi"/>
                <w:sz w:val="20"/>
                <w:szCs w:val="20"/>
              </w:rPr>
              <w:t>o którym mowa w pkt. 2.6. zał. nr 1</w:t>
            </w:r>
            <w:r>
              <w:rPr>
                <w:rFonts w:asciiTheme="majorHAnsi" w:eastAsia="Times New Roman" w:hAnsiTheme="majorHAnsi" w:cstheme="majorHAnsi"/>
                <w:sz w:val="20"/>
                <w:szCs w:val="20"/>
              </w:rPr>
              <w:t xml:space="preserve"> </w:t>
            </w:r>
            <w:r w:rsidRPr="00C005FE">
              <w:rPr>
                <w:rFonts w:asciiTheme="majorHAnsi" w:eastAsia="Times New Roman" w:hAnsiTheme="majorHAnsi" w:cstheme="majorHAnsi"/>
                <w:sz w:val="20"/>
                <w:szCs w:val="20"/>
              </w:rPr>
              <w:t>a</w:t>
            </w:r>
            <w:r>
              <w:rPr>
                <w:rFonts w:asciiTheme="majorHAnsi" w:eastAsia="Times New Roman" w:hAnsiTheme="majorHAnsi" w:cstheme="majorHAnsi"/>
                <w:sz w:val="20"/>
                <w:szCs w:val="20"/>
              </w:rPr>
              <w:t>)</w:t>
            </w:r>
            <w:r w:rsidRPr="00C005FE">
              <w:rPr>
                <w:rFonts w:asciiTheme="majorHAnsi" w:eastAsia="Times New Roman" w:hAnsiTheme="majorHAnsi" w:cstheme="majorHAnsi"/>
                <w:sz w:val="20"/>
                <w:szCs w:val="20"/>
              </w:rPr>
              <w:t xml:space="preserve"> do SWZ</w:t>
            </w:r>
          </w:p>
        </w:tc>
        <w:tc>
          <w:tcPr>
            <w:tcW w:w="10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0D1D" w:rsidRPr="00C005FE" w:rsidRDefault="00C80D1D" w:rsidP="00F408BE">
            <w:pPr>
              <w:spacing w:after="0" w:line="276" w:lineRule="auto"/>
              <w:jc w:val="center"/>
              <w:rPr>
                <w:rFonts w:asciiTheme="majorHAnsi" w:hAnsiTheme="majorHAnsi" w:cstheme="majorHAnsi"/>
                <w:b/>
                <w:bCs/>
                <w:sz w:val="20"/>
                <w:szCs w:val="20"/>
              </w:rPr>
            </w:pPr>
            <w:r w:rsidRPr="00C005FE">
              <w:rPr>
                <w:rFonts w:asciiTheme="majorHAnsi" w:hAnsiTheme="majorHAnsi" w:cstheme="majorHAnsi"/>
                <w:b/>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298"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cantSplit/>
          <w:jc w:val="center"/>
        </w:trPr>
        <w:tc>
          <w:tcPr>
            <w:tcW w:w="9151" w:type="dxa"/>
            <w:gridSpan w:val="5"/>
            <w:tcBorders>
              <w:top w:val="single" w:sz="4" w:space="0" w:color="auto"/>
              <w:left w:val="nil"/>
              <w:bottom w:val="nil"/>
              <w:right w:val="single" w:sz="2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985" w:type="dxa"/>
            <w:tcBorders>
              <w:top w:val="single" w:sz="24" w:space="0" w:color="auto"/>
              <w:left w:val="nil"/>
              <w:bottom w:val="single" w:sz="24" w:space="0" w:color="auto"/>
              <w:right w:val="single" w:sz="24" w:space="0" w:color="auto"/>
            </w:tcBorders>
            <w:shd w:val="clear" w:color="auto" w:fill="FFFFFF"/>
            <w:vAlign w:val="center"/>
            <w:hideMark/>
          </w:tcPr>
          <w:p w:rsidR="00C80D1D" w:rsidRPr="00C005FE" w:rsidRDefault="00C80D1D" w:rsidP="00F408BE">
            <w:pPr>
              <w:pStyle w:val="Nagwek1"/>
              <w:spacing w:before="0" w:after="0"/>
              <w:jc w:val="center"/>
              <w:rPr>
                <w:rFonts w:asciiTheme="majorHAnsi" w:hAnsiTheme="majorHAnsi" w:cstheme="majorHAnsi"/>
                <w:sz w:val="20"/>
                <w:szCs w:val="20"/>
              </w:rPr>
            </w:pPr>
            <w:r w:rsidRPr="00C005FE">
              <w:rPr>
                <w:rFonts w:asciiTheme="majorHAnsi" w:hAnsiTheme="majorHAnsi" w:cstheme="majorHAnsi"/>
                <w:sz w:val="20"/>
                <w:szCs w:val="20"/>
              </w:rPr>
              <w:t>Razem</w:t>
            </w:r>
          </w:p>
        </w:tc>
        <w:tc>
          <w:tcPr>
            <w:tcW w:w="992" w:type="dxa"/>
            <w:tcBorders>
              <w:top w:val="single" w:sz="24" w:space="0" w:color="auto"/>
              <w:left w:val="nil"/>
              <w:bottom w:val="single" w:sz="24" w:space="0" w:color="auto"/>
              <w:right w:val="single" w:sz="2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rPr>
            </w:pPr>
          </w:p>
        </w:tc>
        <w:tc>
          <w:tcPr>
            <w:tcW w:w="1134" w:type="dxa"/>
            <w:tcBorders>
              <w:top w:val="single" w:sz="24" w:space="0" w:color="auto"/>
              <w:left w:val="nil"/>
              <w:bottom w:val="single" w:sz="24" w:space="0" w:color="auto"/>
              <w:right w:val="single" w:sz="2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rPr>
            </w:pPr>
          </w:p>
        </w:tc>
        <w:tc>
          <w:tcPr>
            <w:tcW w:w="1298" w:type="dxa"/>
            <w:tcBorders>
              <w:top w:val="single" w:sz="24" w:space="0" w:color="auto"/>
              <w:left w:val="nil"/>
              <w:bottom w:val="single" w:sz="24" w:space="0" w:color="auto"/>
              <w:right w:val="single" w:sz="2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rPr>
            </w:pPr>
          </w:p>
        </w:tc>
      </w:tr>
    </w:tbl>
    <w:p w:rsidR="00C80D1D" w:rsidRPr="00967A2B" w:rsidRDefault="00C80D1D" w:rsidP="00C80D1D">
      <w:pPr>
        <w:spacing w:after="0" w:line="276" w:lineRule="auto"/>
        <w:rPr>
          <w:rFonts w:asciiTheme="majorHAnsi" w:eastAsia="Times New Roman" w:hAnsiTheme="majorHAnsi" w:cstheme="majorHAnsi"/>
          <w:sz w:val="20"/>
          <w:szCs w:val="20"/>
          <w:lang w:eastAsia="pl-PL"/>
        </w:rPr>
      </w:pPr>
    </w:p>
    <w:p w:rsidR="00C80D1D" w:rsidRPr="00967A2B" w:rsidRDefault="00C80D1D" w:rsidP="00C80D1D">
      <w:pPr>
        <w:spacing w:after="0" w:line="276" w:lineRule="auto"/>
        <w:rPr>
          <w:rFonts w:asciiTheme="majorHAnsi" w:eastAsia="Times New Roman" w:hAnsiTheme="majorHAnsi" w:cstheme="majorHAnsi"/>
          <w:sz w:val="20"/>
          <w:szCs w:val="20"/>
          <w:lang w:eastAsia="pl-PL"/>
        </w:rPr>
      </w:pPr>
    </w:p>
    <w:p w:rsidR="00C80D1D" w:rsidRPr="00967A2B" w:rsidRDefault="00C80D1D" w:rsidP="00C80D1D">
      <w:pPr>
        <w:spacing w:after="0" w:line="276" w:lineRule="auto"/>
        <w:rPr>
          <w:rFonts w:asciiTheme="majorHAnsi" w:eastAsia="Times New Roman" w:hAnsiTheme="majorHAnsi" w:cstheme="majorHAnsi"/>
          <w:sz w:val="20"/>
          <w:szCs w:val="20"/>
          <w:lang w:eastAsia="pl-PL"/>
        </w:rPr>
      </w:pPr>
    </w:p>
    <w:p w:rsidR="00C80D1D" w:rsidRPr="00967A2B" w:rsidRDefault="00C80D1D" w:rsidP="00C80D1D">
      <w:pPr>
        <w:spacing w:line="276" w:lineRule="auto"/>
        <w:rPr>
          <w:rFonts w:asciiTheme="majorHAnsi" w:hAnsiTheme="majorHAnsi" w:cstheme="majorHAnsi"/>
        </w:rPr>
      </w:pPr>
    </w:p>
    <w:p w:rsidR="00C80D1D" w:rsidRPr="00967A2B" w:rsidRDefault="00C80D1D" w:rsidP="00C80D1D">
      <w:pPr>
        <w:spacing w:line="276" w:lineRule="auto"/>
        <w:rPr>
          <w:rFonts w:asciiTheme="majorHAnsi" w:hAnsiTheme="majorHAnsi" w:cstheme="majorHAnsi"/>
        </w:rPr>
      </w:pPr>
      <w:r w:rsidRPr="00967A2B">
        <w:rPr>
          <w:rFonts w:asciiTheme="majorHAnsi" w:hAnsiTheme="majorHAnsi" w:cstheme="majorHAnsi"/>
        </w:rPr>
        <w:br w:type="page"/>
      </w:r>
    </w:p>
    <w:p w:rsidR="00C80D1D" w:rsidRPr="00967A2B" w:rsidRDefault="00C80D1D" w:rsidP="00C80D1D">
      <w:pPr>
        <w:spacing w:after="0" w:line="276" w:lineRule="auto"/>
        <w:ind w:left="6237"/>
        <w:jc w:val="right"/>
        <w:rPr>
          <w:rFonts w:asciiTheme="majorHAnsi" w:hAnsiTheme="majorHAnsi" w:cstheme="majorHAnsi"/>
        </w:rPr>
      </w:pPr>
    </w:p>
    <w:p w:rsidR="00C80D1D" w:rsidRPr="00967A2B" w:rsidRDefault="00C80D1D" w:rsidP="00C80D1D">
      <w:pPr>
        <w:spacing w:after="0" w:line="276" w:lineRule="auto"/>
        <w:ind w:left="6237"/>
        <w:jc w:val="right"/>
        <w:rPr>
          <w:rFonts w:asciiTheme="majorHAnsi" w:hAnsiTheme="majorHAnsi" w:cstheme="majorHAnsi"/>
        </w:rPr>
      </w:pPr>
      <w:r w:rsidRPr="00967A2B">
        <w:rPr>
          <w:rFonts w:asciiTheme="majorHAnsi" w:hAnsiTheme="majorHAnsi" w:cstheme="majorHAnsi"/>
        </w:rPr>
        <w:t>z</w:t>
      </w:r>
      <w:r w:rsidRPr="00967A2B">
        <w:rPr>
          <w:rFonts w:asciiTheme="majorHAnsi" w:eastAsia="Times New Roman" w:hAnsiTheme="majorHAnsi" w:cstheme="majorHAnsi"/>
          <w:lang w:eastAsia="pl-PL"/>
        </w:rPr>
        <w:t>ał. nr 5 b) do SWZ</w:t>
      </w:r>
    </w:p>
    <w:p w:rsidR="00C80D1D" w:rsidRPr="00967A2B" w:rsidRDefault="00C80D1D" w:rsidP="00C80D1D">
      <w:pPr>
        <w:spacing w:after="0" w:line="276" w:lineRule="auto"/>
        <w:jc w:val="center"/>
        <w:rPr>
          <w:rFonts w:asciiTheme="majorHAnsi" w:hAnsiTheme="majorHAnsi" w:cstheme="majorHAnsi"/>
          <w:sz w:val="20"/>
          <w:szCs w:val="20"/>
        </w:rPr>
      </w:pPr>
    </w:p>
    <w:p w:rsidR="00C80D1D" w:rsidRPr="00967A2B" w:rsidRDefault="00C80D1D" w:rsidP="00C80D1D">
      <w:pPr>
        <w:tabs>
          <w:tab w:val="left" w:pos="0"/>
        </w:tabs>
        <w:spacing w:after="0" w:line="276" w:lineRule="auto"/>
        <w:rPr>
          <w:rFonts w:asciiTheme="majorHAnsi" w:hAnsiTheme="majorHAnsi" w:cstheme="majorHAnsi"/>
          <w:sz w:val="20"/>
          <w:szCs w:val="20"/>
        </w:rPr>
      </w:pPr>
      <w:r w:rsidRPr="00967A2B">
        <w:rPr>
          <w:rFonts w:asciiTheme="majorHAnsi" w:hAnsiTheme="majorHAnsi" w:cstheme="majorHAnsi"/>
          <w:i/>
          <w:sz w:val="20"/>
          <w:szCs w:val="20"/>
        </w:rPr>
        <w:tab/>
      </w:r>
      <w:r w:rsidRPr="00967A2B">
        <w:rPr>
          <w:rFonts w:asciiTheme="majorHAnsi" w:hAnsiTheme="majorHAnsi" w:cstheme="majorHAnsi"/>
          <w:sz w:val="20"/>
          <w:szCs w:val="20"/>
        </w:rPr>
        <w:tab/>
      </w:r>
      <w:r w:rsidRPr="00967A2B">
        <w:rPr>
          <w:rFonts w:asciiTheme="majorHAnsi" w:hAnsiTheme="majorHAnsi" w:cstheme="majorHAnsi"/>
          <w:sz w:val="20"/>
          <w:szCs w:val="20"/>
        </w:rPr>
        <w:tab/>
      </w:r>
      <w:r w:rsidRPr="00967A2B">
        <w:rPr>
          <w:rFonts w:asciiTheme="majorHAnsi" w:hAnsiTheme="majorHAnsi" w:cstheme="majorHAnsi"/>
          <w:sz w:val="20"/>
          <w:szCs w:val="20"/>
        </w:rPr>
        <w:tab/>
      </w:r>
    </w:p>
    <w:p w:rsidR="00C80D1D" w:rsidRPr="00967A2B" w:rsidRDefault="00C80D1D" w:rsidP="00C80D1D">
      <w:pPr>
        <w:tabs>
          <w:tab w:val="center" w:pos="4819"/>
          <w:tab w:val="left" w:pos="7005"/>
        </w:tabs>
        <w:spacing w:after="0" w:line="276" w:lineRule="auto"/>
        <w:jc w:val="center"/>
        <w:rPr>
          <w:rFonts w:asciiTheme="majorHAnsi" w:hAnsiTheme="majorHAnsi" w:cstheme="majorHAnsi"/>
          <w:b/>
          <w:szCs w:val="20"/>
        </w:rPr>
      </w:pPr>
      <w:r w:rsidRPr="00967A2B">
        <w:rPr>
          <w:rFonts w:asciiTheme="majorHAnsi" w:hAnsiTheme="majorHAnsi" w:cstheme="majorHAnsi"/>
          <w:b/>
          <w:szCs w:val="20"/>
        </w:rPr>
        <w:t>FORMULARZ KALKULACJI CENY OFERTY</w:t>
      </w:r>
    </w:p>
    <w:p w:rsidR="00C80D1D" w:rsidRPr="00C005FE" w:rsidRDefault="00C80D1D" w:rsidP="00C80D1D">
      <w:pPr>
        <w:spacing w:line="276" w:lineRule="auto"/>
        <w:jc w:val="center"/>
        <w:rPr>
          <w:rFonts w:asciiTheme="majorHAnsi" w:hAnsiTheme="majorHAnsi" w:cstheme="majorHAnsi"/>
          <w:i/>
          <w:sz w:val="18"/>
          <w:szCs w:val="18"/>
        </w:rPr>
      </w:pPr>
      <w:r w:rsidRPr="00C005FE">
        <w:rPr>
          <w:rFonts w:asciiTheme="majorHAnsi" w:hAnsiTheme="majorHAnsi" w:cstheme="majorHAnsi"/>
          <w:i/>
          <w:sz w:val="18"/>
          <w:szCs w:val="18"/>
        </w:rPr>
        <w:t>(zadanie nr 2)</w:t>
      </w:r>
    </w:p>
    <w:p w:rsidR="00C80D1D" w:rsidRPr="00967A2B" w:rsidRDefault="00C80D1D" w:rsidP="00C80D1D">
      <w:pPr>
        <w:tabs>
          <w:tab w:val="left" w:pos="0"/>
        </w:tabs>
        <w:spacing w:after="0" w:line="276" w:lineRule="auto"/>
        <w:rPr>
          <w:rFonts w:asciiTheme="majorHAnsi" w:hAnsiTheme="majorHAnsi" w:cstheme="maj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6356"/>
        <w:gridCol w:w="697"/>
        <w:gridCol w:w="1050"/>
        <w:gridCol w:w="982"/>
        <w:gridCol w:w="1413"/>
        <w:gridCol w:w="1276"/>
        <w:gridCol w:w="855"/>
        <w:gridCol w:w="1554"/>
      </w:tblGrid>
      <w:tr w:rsidR="00C80D1D" w:rsidRPr="00C9151F" w:rsidTr="00F408BE">
        <w:trPr>
          <w:cantSplit/>
          <w:trHeight w:val="76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rPr>
            </w:pPr>
            <w:r w:rsidRPr="00C005FE">
              <w:rPr>
                <w:rFonts w:asciiTheme="majorHAnsi" w:hAnsiTheme="majorHAnsi" w:cstheme="majorHAnsi"/>
                <w:b/>
                <w:bCs/>
                <w:sz w:val="20"/>
                <w:szCs w:val="20"/>
              </w:rPr>
              <w:t>Lp.</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rPr>
            </w:pPr>
            <w:r w:rsidRPr="00C005FE">
              <w:rPr>
                <w:rFonts w:asciiTheme="majorHAnsi" w:hAnsiTheme="majorHAnsi" w:cstheme="majorHAnsi"/>
                <w:b/>
                <w:bCs/>
                <w:sz w:val="20"/>
                <w:szCs w:val="20"/>
              </w:rPr>
              <w:t>Przedmiot zamówienia</w:t>
            </w:r>
          </w:p>
        </w:tc>
        <w:tc>
          <w:tcPr>
            <w:tcW w:w="2737" w:type="dxa"/>
            <w:gridSpan w:val="3"/>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contextualSpacing/>
              <w:jc w:val="center"/>
              <w:rPr>
                <w:rFonts w:asciiTheme="majorHAnsi" w:hAnsiTheme="majorHAnsi" w:cstheme="majorHAnsi"/>
                <w:b/>
                <w:bCs/>
                <w:sz w:val="20"/>
                <w:szCs w:val="20"/>
              </w:rPr>
            </w:pPr>
            <w:r w:rsidRPr="00C005FE">
              <w:rPr>
                <w:rFonts w:asciiTheme="majorHAnsi" w:hAnsiTheme="majorHAnsi" w:cstheme="majorHAnsi"/>
                <w:b/>
                <w:bCs/>
                <w:sz w:val="20"/>
                <w:szCs w:val="20"/>
              </w:rPr>
              <w:t>Cena jednostkowa</w:t>
            </w:r>
          </w:p>
          <w:p w:rsidR="00C80D1D" w:rsidRPr="00C005FE" w:rsidRDefault="00C80D1D" w:rsidP="00F408BE">
            <w:pPr>
              <w:spacing w:after="0" w:line="276" w:lineRule="auto"/>
              <w:contextualSpacing/>
              <w:jc w:val="center"/>
              <w:rPr>
                <w:rFonts w:asciiTheme="majorHAnsi" w:hAnsiTheme="majorHAnsi" w:cstheme="majorHAnsi"/>
                <w:b/>
                <w:bCs/>
                <w:sz w:val="20"/>
                <w:szCs w:val="20"/>
              </w:rPr>
            </w:pPr>
            <w:r w:rsidRPr="00C005FE">
              <w:rPr>
                <w:rFonts w:asciiTheme="majorHAnsi" w:hAnsiTheme="majorHAnsi" w:cstheme="majorHAnsi"/>
                <w:b/>
                <w:bCs/>
                <w:sz w:val="20"/>
                <w:szCs w:val="20"/>
              </w:rPr>
              <w:t>[PLN/szt.]</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D1D" w:rsidRPr="00C005FE" w:rsidRDefault="00C80D1D" w:rsidP="00F408BE">
            <w:pPr>
              <w:spacing w:after="0" w:line="276" w:lineRule="auto"/>
              <w:contextualSpacing/>
              <w:jc w:val="center"/>
              <w:rPr>
                <w:rFonts w:asciiTheme="majorHAnsi" w:hAnsiTheme="majorHAnsi" w:cstheme="majorHAnsi"/>
                <w:b/>
                <w:bCs/>
                <w:sz w:val="20"/>
                <w:szCs w:val="20"/>
              </w:rPr>
            </w:pPr>
            <w:r w:rsidRPr="00C005FE">
              <w:rPr>
                <w:rFonts w:asciiTheme="majorHAnsi" w:hAnsiTheme="majorHAnsi" w:cstheme="majorHAnsi"/>
                <w:b/>
                <w:bCs/>
                <w:sz w:val="20"/>
                <w:szCs w:val="20"/>
              </w:rPr>
              <w:t>Przewidywana ilość [szt.]</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contextualSpacing/>
              <w:jc w:val="center"/>
              <w:rPr>
                <w:rFonts w:asciiTheme="majorHAnsi" w:hAnsiTheme="majorHAnsi" w:cstheme="majorHAnsi"/>
                <w:b/>
                <w:bCs/>
                <w:sz w:val="20"/>
                <w:szCs w:val="20"/>
              </w:rPr>
            </w:pPr>
            <w:r w:rsidRPr="00C005FE">
              <w:rPr>
                <w:rFonts w:asciiTheme="majorHAnsi" w:hAnsiTheme="majorHAnsi" w:cstheme="majorHAnsi"/>
                <w:b/>
                <w:bCs/>
                <w:sz w:val="20"/>
                <w:szCs w:val="20"/>
              </w:rPr>
              <w:t>Cena oferty</w:t>
            </w:r>
          </w:p>
          <w:p w:rsidR="00C80D1D" w:rsidRPr="00C005FE" w:rsidRDefault="00C80D1D" w:rsidP="00F408BE">
            <w:pPr>
              <w:spacing w:after="0" w:line="276" w:lineRule="auto"/>
              <w:contextualSpacing/>
              <w:jc w:val="center"/>
              <w:rPr>
                <w:rFonts w:asciiTheme="majorHAnsi" w:hAnsiTheme="majorHAnsi" w:cstheme="majorHAnsi"/>
                <w:b/>
                <w:bCs/>
                <w:sz w:val="20"/>
                <w:szCs w:val="20"/>
              </w:rPr>
            </w:pPr>
            <w:r w:rsidRPr="00C005FE">
              <w:rPr>
                <w:rFonts w:asciiTheme="majorHAnsi" w:hAnsiTheme="majorHAnsi" w:cstheme="majorHAnsi"/>
                <w:b/>
                <w:bCs/>
                <w:sz w:val="20"/>
                <w:szCs w:val="20"/>
              </w:rPr>
              <w:t>[PLN]</w:t>
            </w:r>
          </w:p>
        </w:tc>
      </w:tr>
      <w:tr w:rsidR="00C80D1D" w:rsidRPr="00C9151F" w:rsidTr="00F408BE">
        <w:trPr>
          <w:cantSplit/>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rPr>
                <w:rFonts w:asciiTheme="majorHAnsi" w:hAnsiTheme="majorHAnsi" w:cstheme="maj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rPr>
                <w:rFonts w:asciiTheme="majorHAnsi" w:hAnsiTheme="majorHAnsi" w:cstheme="majorHAnsi"/>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NETTO</w:t>
            </w:r>
          </w:p>
        </w:tc>
        <w:tc>
          <w:tcPr>
            <w:tcW w:w="1029"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VAT</w:t>
            </w:r>
          </w:p>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w:t>
            </w:r>
          </w:p>
        </w:tc>
        <w:tc>
          <w:tcPr>
            <w:tcW w:w="962"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BRUTTO</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rPr>
                <w:rFonts w:asciiTheme="majorHAnsi" w:hAnsiTheme="majorHAnsi" w:cstheme="majorHAnsi"/>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NETTO</w:t>
            </w:r>
          </w:p>
        </w:tc>
        <w:tc>
          <w:tcPr>
            <w:tcW w:w="855"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VAT</w:t>
            </w:r>
          </w:p>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w:t>
            </w:r>
          </w:p>
        </w:tc>
        <w:tc>
          <w:tcPr>
            <w:tcW w:w="1554" w:type="dxa"/>
            <w:tcBorders>
              <w:top w:val="single" w:sz="4" w:space="0" w:color="auto"/>
              <w:left w:val="single" w:sz="4" w:space="0" w:color="auto"/>
              <w:bottom w:val="single" w:sz="4" w:space="0" w:color="auto"/>
              <w:right w:val="single" w:sz="4" w:space="0" w:color="auto"/>
            </w:tcBorders>
            <w:vAlign w:val="center"/>
            <w:hideMark/>
          </w:tcPr>
          <w:p w:rsidR="00C80D1D" w:rsidRPr="00C005FE" w:rsidRDefault="00C80D1D" w:rsidP="00F408BE">
            <w:pPr>
              <w:spacing w:after="0" w:line="276" w:lineRule="auto"/>
              <w:jc w:val="center"/>
              <w:rPr>
                <w:rFonts w:asciiTheme="majorHAnsi" w:hAnsiTheme="majorHAnsi" w:cstheme="majorHAnsi"/>
                <w:b/>
                <w:bCs/>
                <w:sz w:val="20"/>
                <w:szCs w:val="20"/>
                <w:lang w:val="de-DE"/>
              </w:rPr>
            </w:pPr>
            <w:r w:rsidRPr="00C005FE">
              <w:rPr>
                <w:rFonts w:asciiTheme="majorHAnsi" w:hAnsiTheme="majorHAnsi" w:cstheme="majorHAnsi"/>
                <w:b/>
                <w:bCs/>
                <w:sz w:val="20"/>
                <w:szCs w:val="20"/>
                <w:lang w:val="de-DE"/>
              </w:rPr>
              <w:t>BRUTTO</w:t>
            </w:r>
          </w:p>
        </w:tc>
      </w:tr>
      <w:tr w:rsidR="00C80D1D" w:rsidRPr="00C9151F" w:rsidTr="00F408B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rPr>
                <w:rFonts w:asciiTheme="majorHAnsi" w:hAnsiTheme="majorHAnsi" w:cstheme="majorHAnsi"/>
                <w:sz w:val="20"/>
                <w:szCs w:val="20"/>
                <w:lang w:val="en-US"/>
              </w:rPr>
            </w:pPr>
            <w:r w:rsidRPr="00C005FE">
              <w:rPr>
                <w:rFonts w:asciiTheme="majorHAnsi" w:hAnsiTheme="majorHAnsi" w:cstheme="majorHAnsi"/>
                <w:sz w:val="20"/>
                <w:szCs w:val="20"/>
                <w:lang w:val="en-US"/>
              </w:rPr>
              <w:t xml:space="preserve">Microsoft Windows Server 2019 Standard Open License - 16 Cores (OLP) </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rPr>
              <w:t xml:space="preserve">PN: 9EA-01045, </w:t>
            </w:r>
            <w:r w:rsidRPr="00C005FE">
              <w:rPr>
                <w:rFonts w:asciiTheme="majorHAnsi" w:eastAsia="Times New Roman" w:hAnsiTheme="majorHAnsi" w:cstheme="majorHAnsi"/>
                <w:sz w:val="20"/>
                <w:szCs w:val="20"/>
              </w:rPr>
              <w:t>o którym mowa w pkt. 1.1. zał. nr 1b do SWZ</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5</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Microsoft Windows Server 2019 Standard Open License - 2 Cores (OLP)</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 xml:space="preserve">PN: 9EA-00126, </w:t>
            </w:r>
            <w:r w:rsidRPr="00C005FE">
              <w:rPr>
                <w:rFonts w:asciiTheme="majorHAnsi" w:eastAsia="Times New Roman" w:hAnsiTheme="majorHAnsi" w:cstheme="majorHAnsi"/>
                <w:sz w:val="20"/>
                <w:szCs w:val="20"/>
              </w:rPr>
              <w:t>o którym mowa w pkt. 1.2. zał. nr 1b do SWZ</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2</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Microsoft Windows Server 2019 Standard Open License User CAL</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 xml:space="preserve">PN: R18-05768, </w:t>
            </w:r>
            <w:r w:rsidRPr="00C005FE">
              <w:rPr>
                <w:rFonts w:asciiTheme="majorHAnsi" w:eastAsia="Times New Roman" w:hAnsiTheme="majorHAnsi" w:cstheme="majorHAnsi"/>
                <w:sz w:val="20"/>
                <w:szCs w:val="20"/>
              </w:rPr>
              <w:t>o którym mowa w pkt. 1.3. zał. nr 1b do SWZ</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50</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rPr>
                <w:rFonts w:asciiTheme="majorHAnsi" w:hAnsiTheme="majorHAnsi" w:cstheme="majorHAnsi"/>
                <w:sz w:val="20"/>
                <w:szCs w:val="20"/>
                <w:lang w:val="en-US"/>
              </w:rPr>
            </w:pPr>
            <w:r w:rsidRPr="00C005FE">
              <w:rPr>
                <w:rFonts w:asciiTheme="majorHAnsi" w:hAnsiTheme="majorHAnsi" w:cstheme="majorHAnsi"/>
                <w:sz w:val="20"/>
                <w:szCs w:val="20"/>
                <w:lang w:val="en-US"/>
              </w:rPr>
              <w:t xml:space="preserve">Microsoft </w:t>
            </w:r>
            <w:proofErr w:type="spellStart"/>
            <w:r w:rsidRPr="00C005FE">
              <w:rPr>
                <w:rFonts w:asciiTheme="majorHAnsi" w:hAnsiTheme="majorHAnsi" w:cstheme="majorHAnsi"/>
                <w:sz w:val="20"/>
                <w:szCs w:val="20"/>
                <w:lang w:val="en-US"/>
              </w:rPr>
              <w:t>WinRmtDsktpSrvcsCAL</w:t>
            </w:r>
            <w:proofErr w:type="spellEnd"/>
            <w:r w:rsidRPr="00C005FE">
              <w:rPr>
                <w:rFonts w:asciiTheme="majorHAnsi" w:hAnsiTheme="majorHAnsi" w:cstheme="majorHAnsi"/>
                <w:sz w:val="20"/>
                <w:szCs w:val="20"/>
                <w:lang w:val="en-US"/>
              </w:rPr>
              <w:t xml:space="preserve"> 2019 SNGL OLP NL </w:t>
            </w:r>
            <w:proofErr w:type="spellStart"/>
            <w:r w:rsidRPr="00C005FE">
              <w:rPr>
                <w:rFonts w:asciiTheme="majorHAnsi" w:hAnsiTheme="majorHAnsi" w:cstheme="majorHAnsi"/>
                <w:sz w:val="20"/>
                <w:szCs w:val="20"/>
                <w:lang w:val="en-US"/>
              </w:rPr>
              <w:t>UsrCAL</w:t>
            </w:r>
            <w:proofErr w:type="spellEnd"/>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rPr>
              <w:t>PN: 6VC-03748</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35</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rPr>
                <w:rFonts w:asciiTheme="majorHAnsi" w:hAnsiTheme="majorHAnsi" w:cstheme="majorHAnsi"/>
                <w:sz w:val="20"/>
                <w:szCs w:val="20"/>
                <w:lang w:val="en-US"/>
              </w:rPr>
            </w:pPr>
            <w:r w:rsidRPr="00C005FE">
              <w:rPr>
                <w:rFonts w:asciiTheme="majorHAnsi" w:hAnsiTheme="majorHAnsi" w:cstheme="majorHAnsi"/>
                <w:sz w:val="20"/>
                <w:szCs w:val="20"/>
                <w:lang w:val="en-US"/>
              </w:rPr>
              <w:t xml:space="preserve">Microsoft </w:t>
            </w:r>
            <w:proofErr w:type="spellStart"/>
            <w:r w:rsidRPr="00C005FE">
              <w:rPr>
                <w:rFonts w:asciiTheme="majorHAnsi" w:hAnsiTheme="majorHAnsi" w:cstheme="majorHAnsi"/>
                <w:sz w:val="20"/>
                <w:szCs w:val="20"/>
                <w:lang w:val="en-US"/>
              </w:rPr>
              <w:t>WinRmtDsktpSrvcsCAL</w:t>
            </w:r>
            <w:proofErr w:type="spellEnd"/>
            <w:r w:rsidRPr="00C005FE">
              <w:rPr>
                <w:rFonts w:asciiTheme="majorHAnsi" w:hAnsiTheme="majorHAnsi" w:cstheme="majorHAnsi"/>
                <w:sz w:val="20"/>
                <w:szCs w:val="20"/>
                <w:lang w:val="en-US"/>
              </w:rPr>
              <w:t xml:space="preserve"> 2019 SNGL OLP NL </w:t>
            </w:r>
            <w:proofErr w:type="spellStart"/>
            <w:r w:rsidRPr="00C005FE">
              <w:rPr>
                <w:rFonts w:asciiTheme="majorHAnsi" w:hAnsiTheme="majorHAnsi" w:cstheme="majorHAnsi"/>
                <w:sz w:val="20"/>
                <w:szCs w:val="20"/>
                <w:lang w:val="en-US"/>
              </w:rPr>
              <w:t>DvcCAL</w:t>
            </w:r>
            <w:proofErr w:type="spellEnd"/>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rPr>
              <w:t>PN: 6VC-03747</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10</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6</w:t>
            </w:r>
          </w:p>
        </w:tc>
        <w:tc>
          <w:tcPr>
            <w:tcW w:w="0" w:type="auto"/>
          </w:tcPr>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Microsoft SQL Server Standard 2019 (OLP)</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 xml:space="preserve">PN: 228-11477, </w:t>
            </w:r>
            <w:r w:rsidRPr="00C005FE">
              <w:rPr>
                <w:rFonts w:asciiTheme="majorHAnsi" w:eastAsia="Times New Roman" w:hAnsiTheme="majorHAnsi" w:cstheme="majorHAnsi"/>
                <w:sz w:val="20"/>
                <w:szCs w:val="20"/>
              </w:rPr>
              <w:t>o którym mowa w pkt. 1.4. zał. nr 1b do SWZ</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1</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7</w:t>
            </w:r>
          </w:p>
        </w:tc>
        <w:tc>
          <w:tcPr>
            <w:tcW w:w="0" w:type="auto"/>
          </w:tcPr>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Microsoft SQL Server 2019 Cal User (OLP)</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 xml:space="preserve">PN: 359-06866, </w:t>
            </w:r>
            <w:r w:rsidRPr="00C005FE">
              <w:rPr>
                <w:rFonts w:asciiTheme="majorHAnsi" w:eastAsia="Times New Roman" w:hAnsiTheme="majorHAnsi" w:cstheme="majorHAnsi"/>
                <w:sz w:val="20"/>
                <w:szCs w:val="20"/>
              </w:rPr>
              <w:t>o którym mowa w pkt. 1.5. zał. nr 1b do SWZ</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
                <w:sz w:val="20"/>
                <w:szCs w:val="20"/>
                <w:lang w:eastAsia="pl-PL"/>
              </w:rPr>
            </w:pPr>
            <w:r w:rsidRPr="00C005FE">
              <w:rPr>
                <w:rFonts w:asciiTheme="majorHAnsi" w:hAnsiTheme="majorHAnsi" w:cstheme="majorHAnsi"/>
                <w:sz w:val="20"/>
                <w:szCs w:val="20"/>
                <w:lang w:eastAsia="pl-PL"/>
              </w:rPr>
              <w:t>60</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8</w:t>
            </w:r>
          </w:p>
        </w:tc>
        <w:tc>
          <w:tcPr>
            <w:tcW w:w="0" w:type="auto"/>
          </w:tcPr>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Microsoft Office Standard 2019 (OLP)</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 xml:space="preserve">PN: 021-10609, </w:t>
            </w:r>
            <w:r w:rsidRPr="00C005FE">
              <w:rPr>
                <w:rFonts w:asciiTheme="majorHAnsi" w:eastAsia="Times New Roman" w:hAnsiTheme="majorHAnsi" w:cstheme="majorHAnsi"/>
                <w:sz w:val="20"/>
                <w:szCs w:val="20"/>
              </w:rPr>
              <w:t>o którym mowa w pkt. 1.6. zał. nr 1b do SWZ</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9</w:t>
            </w:r>
          </w:p>
        </w:tc>
        <w:tc>
          <w:tcPr>
            <w:tcW w:w="0" w:type="auto"/>
          </w:tcPr>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 xml:space="preserve">Microsoft 365 Business Standard </w:t>
            </w:r>
            <w:r>
              <w:rPr>
                <w:rFonts w:asciiTheme="majorHAnsi" w:hAnsiTheme="majorHAnsi" w:cstheme="majorHAnsi"/>
                <w:sz w:val="20"/>
                <w:lang w:val="en-US" w:eastAsia="pl-PL"/>
              </w:rPr>
              <w:t>(</w:t>
            </w:r>
            <w:proofErr w:type="spellStart"/>
            <w:r w:rsidRPr="00D4522E">
              <w:rPr>
                <w:rFonts w:asciiTheme="majorHAnsi" w:hAnsiTheme="majorHAnsi" w:cstheme="majorHAnsi"/>
                <w:sz w:val="20"/>
                <w:lang w:val="en-US" w:eastAsia="pl-PL"/>
              </w:rPr>
              <w:t>roczna</w:t>
            </w:r>
            <w:proofErr w:type="spellEnd"/>
            <w:r w:rsidRPr="00D4522E">
              <w:rPr>
                <w:rFonts w:asciiTheme="majorHAnsi" w:hAnsiTheme="majorHAnsi" w:cstheme="majorHAnsi"/>
                <w:sz w:val="20"/>
                <w:lang w:val="en-US" w:eastAsia="pl-PL"/>
              </w:rPr>
              <w:t xml:space="preserve"> </w:t>
            </w:r>
            <w:proofErr w:type="spellStart"/>
            <w:r w:rsidRPr="00D4522E">
              <w:rPr>
                <w:rFonts w:asciiTheme="majorHAnsi" w:hAnsiTheme="majorHAnsi" w:cstheme="majorHAnsi"/>
                <w:sz w:val="20"/>
                <w:lang w:val="en-US" w:eastAsia="pl-PL"/>
              </w:rPr>
              <w:t>subskrypcja</w:t>
            </w:r>
            <w:proofErr w:type="spellEnd"/>
            <w:r>
              <w:rPr>
                <w:rFonts w:asciiTheme="majorHAnsi" w:hAnsiTheme="majorHAnsi" w:cstheme="majorHAnsi"/>
                <w:sz w:val="20"/>
                <w:lang w:val="en-US" w:eastAsia="pl-PL"/>
              </w:rPr>
              <w:t>)</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 xml:space="preserve">PN: KLQ-00472, </w:t>
            </w:r>
            <w:r w:rsidRPr="00C005FE">
              <w:rPr>
                <w:rFonts w:asciiTheme="majorHAnsi" w:eastAsia="Times New Roman" w:hAnsiTheme="majorHAnsi" w:cstheme="majorHAnsi"/>
                <w:sz w:val="20"/>
                <w:szCs w:val="20"/>
              </w:rPr>
              <w:t>o którym mowa w pkt. 1.7. zał. nr 1b do SWZ</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50</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364"/>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0D1D" w:rsidRPr="00C005FE" w:rsidRDefault="00C80D1D" w:rsidP="00F408BE">
            <w:pPr>
              <w:spacing w:after="0" w:line="276" w:lineRule="auto"/>
              <w:rPr>
                <w:rFonts w:asciiTheme="majorHAnsi" w:hAnsiTheme="majorHAnsi" w:cstheme="majorHAnsi"/>
                <w:sz w:val="20"/>
                <w:szCs w:val="20"/>
                <w:lang w:val="en-US" w:eastAsia="pl-PL"/>
              </w:rPr>
            </w:pPr>
            <w:proofErr w:type="spellStart"/>
            <w:r w:rsidRPr="00C005FE">
              <w:rPr>
                <w:rFonts w:asciiTheme="majorHAnsi" w:hAnsiTheme="majorHAnsi" w:cstheme="majorHAnsi"/>
                <w:sz w:val="20"/>
                <w:szCs w:val="20"/>
                <w:lang w:val="en-US" w:eastAsia="pl-PL"/>
              </w:rPr>
              <w:t>Odnowienie</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wsparcia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dla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licencji</w:t>
            </w:r>
            <w:proofErr w:type="spellEnd"/>
            <w:r w:rsidRPr="00C005FE">
              <w:rPr>
                <w:rFonts w:asciiTheme="majorHAnsi" w:hAnsiTheme="majorHAnsi" w:cstheme="majorHAnsi"/>
                <w:sz w:val="20"/>
                <w:szCs w:val="20"/>
                <w:lang w:val="en-US" w:eastAsia="pl-PL"/>
              </w:rPr>
              <w:t>:</w:t>
            </w:r>
          </w:p>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lastRenderedPageBreak/>
              <w:t>1x ESSENTIAL 12 MONTHS RENEWAL FOR BACKUP EXEC SERVER ED WIN 1 SERVER ONPREMISE STANDARD PERPETUAL LICENSE CORPORATE</w:t>
            </w:r>
          </w:p>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2x ESSENTIAL 12 MONTHS RENEWAL FOR BACKUP EXEC AGENT FOR WIN 1 SERVER ONPREMISE STANDARD PERPETUAL LICENSE CORPORATE</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Nr licencji 616011386</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Okres odnowienia: od 17-sie-2021 do 16-sie-2022</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1 komplet</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364"/>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0D1D" w:rsidRPr="00C005FE" w:rsidRDefault="00C80D1D" w:rsidP="00F408BE">
            <w:pPr>
              <w:spacing w:after="0" w:line="276" w:lineRule="auto"/>
              <w:rPr>
                <w:rFonts w:asciiTheme="majorHAnsi" w:hAnsiTheme="majorHAnsi" w:cstheme="majorHAnsi"/>
                <w:sz w:val="20"/>
                <w:szCs w:val="20"/>
                <w:lang w:val="en-US" w:eastAsia="pl-PL"/>
              </w:rPr>
            </w:pPr>
            <w:proofErr w:type="spellStart"/>
            <w:r w:rsidRPr="00C005FE">
              <w:rPr>
                <w:rFonts w:asciiTheme="majorHAnsi" w:hAnsiTheme="majorHAnsi" w:cstheme="majorHAnsi"/>
                <w:sz w:val="20"/>
                <w:szCs w:val="20"/>
                <w:lang w:val="en-US" w:eastAsia="pl-PL"/>
              </w:rPr>
              <w:t>Odnowienie</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wsparcia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dla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licencji</w:t>
            </w:r>
            <w:proofErr w:type="spellEnd"/>
            <w:r w:rsidRPr="00C005FE">
              <w:rPr>
                <w:rFonts w:asciiTheme="majorHAnsi" w:hAnsiTheme="majorHAnsi" w:cstheme="majorHAnsi"/>
                <w:sz w:val="20"/>
                <w:szCs w:val="20"/>
                <w:lang w:val="en-US" w:eastAsia="pl-PL"/>
              </w:rPr>
              <w:t>:</w:t>
            </w:r>
          </w:p>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2x ESSENTIAL 12 MONTHS RENEWAL FOR BACKUP EXEC AGENT FOR WIN 1 SERVER ONPREMISE STANDARD PERPETUAL LICENSE CORPORATE</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Nr licencji 615870982</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Okres odnowienia: od 17-sie-2021 do 16-sie-2022</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1 komplet</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trHeight w:val="364"/>
          <w:jc w:val="center"/>
        </w:trPr>
        <w:tc>
          <w:tcPr>
            <w:tcW w:w="0" w:type="auto"/>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bCs/>
                <w:sz w:val="20"/>
                <w:szCs w:val="20"/>
              </w:rPr>
            </w:pPr>
            <w:r w:rsidRPr="00C005FE">
              <w:rPr>
                <w:rFonts w:asciiTheme="majorHAnsi" w:hAnsiTheme="majorHAnsi" w:cstheme="majorHAnsi"/>
                <w:bCs/>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0D1D" w:rsidRPr="00C005FE" w:rsidRDefault="00C80D1D" w:rsidP="00F408BE">
            <w:pPr>
              <w:spacing w:after="0" w:line="276" w:lineRule="auto"/>
              <w:rPr>
                <w:rFonts w:asciiTheme="majorHAnsi" w:hAnsiTheme="majorHAnsi" w:cstheme="majorHAnsi"/>
                <w:sz w:val="20"/>
                <w:szCs w:val="20"/>
                <w:lang w:val="en-US" w:eastAsia="pl-PL"/>
              </w:rPr>
            </w:pPr>
            <w:proofErr w:type="spellStart"/>
            <w:r w:rsidRPr="00C005FE">
              <w:rPr>
                <w:rFonts w:asciiTheme="majorHAnsi" w:hAnsiTheme="majorHAnsi" w:cstheme="majorHAnsi"/>
                <w:sz w:val="20"/>
                <w:szCs w:val="20"/>
                <w:lang w:val="en-US" w:eastAsia="pl-PL"/>
              </w:rPr>
              <w:t>Odnowienie</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wsparcia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dla</w:t>
            </w:r>
            <w:proofErr w:type="spellEnd"/>
            <w:r w:rsidRPr="00C005FE">
              <w:rPr>
                <w:rFonts w:asciiTheme="majorHAnsi" w:hAnsiTheme="majorHAnsi" w:cstheme="majorHAnsi"/>
                <w:sz w:val="20"/>
                <w:szCs w:val="20"/>
                <w:lang w:val="en-US" w:eastAsia="pl-PL"/>
              </w:rPr>
              <w:t xml:space="preserve"> </w:t>
            </w:r>
            <w:proofErr w:type="spellStart"/>
            <w:r w:rsidRPr="00C005FE">
              <w:rPr>
                <w:rFonts w:asciiTheme="majorHAnsi" w:hAnsiTheme="majorHAnsi" w:cstheme="majorHAnsi"/>
                <w:sz w:val="20"/>
                <w:szCs w:val="20"/>
                <w:lang w:val="en-US" w:eastAsia="pl-PL"/>
              </w:rPr>
              <w:t>licencji</w:t>
            </w:r>
            <w:proofErr w:type="spellEnd"/>
            <w:r w:rsidRPr="00C005FE">
              <w:rPr>
                <w:rFonts w:asciiTheme="majorHAnsi" w:hAnsiTheme="majorHAnsi" w:cstheme="majorHAnsi"/>
                <w:sz w:val="20"/>
                <w:szCs w:val="20"/>
                <w:lang w:val="en-US" w:eastAsia="pl-PL"/>
              </w:rPr>
              <w:t>:</w:t>
            </w:r>
          </w:p>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2x ESSENTIAL 12 MONTHS RENEWAL FOR BACKUP EXEC AGENT FOR WIN 1 SERVER ONPREMISE STANDARD PERPETUAL LICENSE CORPORATE</w:t>
            </w:r>
          </w:p>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1x ESSENTIAL 12 MONTHS RENEWAL FOR BACKUP EXEC SERVER ED WIN 1 SERVER ONPREMISE STANDARD PERPETUAL LICENSE CORPORATE</w:t>
            </w:r>
          </w:p>
          <w:p w:rsidR="00C80D1D" w:rsidRPr="00C005FE" w:rsidRDefault="00C80D1D" w:rsidP="00F408BE">
            <w:pPr>
              <w:spacing w:after="0" w:line="276" w:lineRule="auto"/>
              <w:rPr>
                <w:rFonts w:asciiTheme="majorHAnsi" w:hAnsiTheme="majorHAnsi" w:cstheme="majorHAnsi"/>
                <w:sz w:val="20"/>
                <w:szCs w:val="20"/>
                <w:lang w:val="en-US" w:eastAsia="pl-PL"/>
              </w:rPr>
            </w:pPr>
            <w:r w:rsidRPr="00C005FE">
              <w:rPr>
                <w:rFonts w:asciiTheme="majorHAnsi" w:hAnsiTheme="majorHAnsi" w:cstheme="majorHAnsi"/>
                <w:sz w:val="20"/>
                <w:szCs w:val="20"/>
                <w:lang w:val="en-US" w:eastAsia="pl-PL"/>
              </w:rPr>
              <w:t>1x ESSENTIAL 12 MONTHS RENEWAL FOR BACKUP EXEC AGENT FOR WIN 1 SERVER ONPREMISE STANDARD PERPETUAL LICENSE CORPORATE</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Nr licencji 615999859</w:t>
            </w:r>
          </w:p>
          <w:p w:rsidR="00C80D1D" w:rsidRPr="00C005FE" w:rsidRDefault="00C80D1D" w:rsidP="00F408BE">
            <w:pPr>
              <w:spacing w:after="0" w:line="276" w:lineRule="auto"/>
              <w:rPr>
                <w:rFonts w:asciiTheme="majorHAnsi" w:hAnsiTheme="majorHAnsi" w:cstheme="majorHAnsi"/>
                <w:sz w:val="20"/>
                <w:szCs w:val="20"/>
                <w:lang w:eastAsia="pl-PL"/>
              </w:rPr>
            </w:pPr>
            <w:r w:rsidRPr="00C005FE">
              <w:rPr>
                <w:rFonts w:asciiTheme="majorHAnsi" w:hAnsiTheme="majorHAnsi" w:cstheme="majorHAnsi"/>
                <w:sz w:val="20"/>
                <w:szCs w:val="20"/>
                <w:lang w:eastAsia="pl-PL"/>
              </w:rPr>
              <w:t>Okres odnowienia: od 17-sie-2021 do 16-sie-2022</w:t>
            </w:r>
          </w:p>
        </w:tc>
        <w:tc>
          <w:tcPr>
            <w:tcW w:w="0" w:type="auto"/>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029"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962"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lang w:eastAsia="pl-PL"/>
              </w:rPr>
            </w:pPr>
            <w:r w:rsidRPr="00C005FE">
              <w:rPr>
                <w:rFonts w:asciiTheme="majorHAnsi" w:hAnsiTheme="majorHAnsi" w:cstheme="majorHAnsi"/>
                <w:sz w:val="20"/>
                <w:szCs w:val="20"/>
                <w:lang w:eastAsia="pl-PL"/>
              </w:rPr>
              <w:t>1 komplet</w:t>
            </w:r>
          </w:p>
        </w:tc>
        <w:tc>
          <w:tcPr>
            <w:tcW w:w="1276"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4" w:space="0" w:color="auto"/>
              <w:left w:val="single" w:sz="4" w:space="0" w:color="auto"/>
              <w:bottom w:val="single" w:sz="4" w:space="0" w:color="auto"/>
              <w:right w:val="single" w:sz="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r>
      <w:tr w:rsidR="00C80D1D" w:rsidRPr="00C9151F" w:rsidTr="00F408BE">
        <w:trPr>
          <w:cantSplit/>
          <w:jc w:val="center"/>
        </w:trPr>
        <w:tc>
          <w:tcPr>
            <w:tcW w:w="9462" w:type="dxa"/>
            <w:gridSpan w:val="5"/>
            <w:tcBorders>
              <w:top w:val="single" w:sz="4" w:space="0" w:color="auto"/>
              <w:left w:val="nil"/>
              <w:bottom w:val="nil"/>
              <w:right w:val="single" w:sz="24" w:space="0" w:color="auto"/>
            </w:tcBorders>
          </w:tcPr>
          <w:p w:rsidR="00C80D1D" w:rsidRPr="00C005FE" w:rsidRDefault="00C80D1D" w:rsidP="00F408BE">
            <w:pPr>
              <w:spacing w:after="0" w:line="276" w:lineRule="auto"/>
              <w:jc w:val="center"/>
              <w:rPr>
                <w:rFonts w:asciiTheme="majorHAnsi" w:hAnsiTheme="majorHAnsi" w:cstheme="majorHAnsi"/>
                <w:sz w:val="20"/>
                <w:szCs w:val="20"/>
              </w:rPr>
            </w:pPr>
          </w:p>
        </w:tc>
        <w:tc>
          <w:tcPr>
            <w:tcW w:w="1413" w:type="dxa"/>
            <w:tcBorders>
              <w:top w:val="single" w:sz="24" w:space="0" w:color="auto"/>
              <w:left w:val="nil"/>
              <w:bottom w:val="single" w:sz="24" w:space="0" w:color="auto"/>
              <w:right w:val="single" w:sz="24" w:space="0" w:color="auto"/>
            </w:tcBorders>
            <w:shd w:val="clear" w:color="auto" w:fill="FFFFFF"/>
            <w:vAlign w:val="center"/>
            <w:hideMark/>
          </w:tcPr>
          <w:p w:rsidR="00C80D1D" w:rsidRPr="00C005FE" w:rsidRDefault="00C80D1D" w:rsidP="00F408BE">
            <w:pPr>
              <w:pStyle w:val="Nagwek1"/>
              <w:spacing w:before="0" w:after="0"/>
              <w:jc w:val="center"/>
              <w:rPr>
                <w:rFonts w:asciiTheme="majorHAnsi" w:hAnsiTheme="majorHAnsi" w:cstheme="majorHAnsi"/>
                <w:sz w:val="20"/>
                <w:szCs w:val="20"/>
              </w:rPr>
            </w:pPr>
            <w:r w:rsidRPr="00C005FE">
              <w:rPr>
                <w:rFonts w:asciiTheme="majorHAnsi" w:hAnsiTheme="majorHAnsi" w:cstheme="majorHAnsi"/>
                <w:sz w:val="20"/>
                <w:szCs w:val="20"/>
              </w:rPr>
              <w:t>Razem</w:t>
            </w:r>
          </w:p>
        </w:tc>
        <w:tc>
          <w:tcPr>
            <w:tcW w:w="1276" w:type="dxa"/>
            <w:tcBorders>
              <w:top w:val="single" w:sz="24" w:space="0" w:color="auto"/>
              <w:left w:val="nil"/>
              <w:bottom w:val="single" w:sz="24" w:space="0" w:color="auto"/>
              <w:right w:val="single" w:sz="2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rPr>
            </w:pPr>
          </w:p>
        </w:tc>
        <w:tc>
          <w:tcPr>
            <w:tcW w:w="855" w:type="dxa"/>
            <w:tcBorders>
              <w:top w:val="single" w:sz="24" w:space="0" w:color="auto"/>
              <w:left w:val="nil"/>
              <w:bottom w:val="single" w:sz="24" w:space="0" w:color="auto"/>
              <w:right w:val="single" w:sz="2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rPr>
            </w:pPr>
          </w:p>
        </w:tc>
        <w:tc>
          <w:tcPr>
            <w:tcW w:w="1554" w:type="dxa"/>
            <w:tcBorders>
              <w:top w:val="single" w:sz="24" w:space="0" w:color="auto"/>
              <w:left w:val="nil"/>
              <w:bottom w:val="single" w:sz="24" w:space="0" w:color="auto"/>
              <w:right w:val="single" w:sz="24" w:space="0" w:color="auto"/>
            </w:tcBorders>
            <w:vAlign w:val="center"/>
          </w:tcPr>
          <w:p w:rsidR="00C80D1D" w:rsidRPr="00C005FE" w:rsidRDefault="00C80D1D" w:rsidP="00F408BE">
            <w:pPr>
              <w:spacing w:after="0" w:line="276" w:lineRule="auto"/>
              <w:jc w:val="center"/>
              <w:rPr>
                <w:rFonts w:asciiTheme="majorHAnsi" w:hAnsiTheme="majorHAnsi" w:cstheme="majorHAnsi"/>
                <w:sz w:val="20"/>
                <w:szCs w:val="20"/>
              </w:rPr>
            </w:pPr>
          </w:p>
        </w:tc>
      </w:tr>
    </w:tbl>
    <w:p w:rsidR="00C80D1D" w:rsidRPr="00967A2B" w:rsidRDefault="00C80D1D" w:rsidP="00C80D1D">
      <w:pPr>
        <w:spacing w:line="276" w:lineRule="auto"/>
        <w:jc w:val="center"/>
        <w:rPr>
          <w:rFonts w:asciiTheme="majorHAnsi" w:eastAsia="Times New Roman" w:hAnsiTheme="majorHAnsi" w:cstheme="majorHAnsi"/>
          <w:sz w:val="20"/>
          <w:szCs w:val="20"/>
          <w:lang w:eastAsia="pl-PL"/>
        </w:rPr>
      </w:pPr>
    </w:p>
    <w:p w:rsidR="00384852" w:rsidRDefault="00384852"/>
    <w:sectPr w:rsidR="00384852" w:rsidSect="00935CAB">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1D" w:rsidRDefault="00C80D1D" w:rsidP="00C80D1D">
      <w:pPr>
        <w:spacing w:after="0" w:line="240" w:lineRule="auto"/>
      </w:pPr>
      <w:r>
        <w:separator/>
      </w:r>
    </w:p>
  </w:endnote>
  <w:endnote w:type="continuationSeparator" w:id="0">
    <w:p w:rsidR="00C80D1D" w:rsidRDefault="00C80D1D" w:rsidP="00C8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sig w:usb0="00000007" w:usb1="00000000" w:usb2="00000000" w:usb3="00000000" w:csb0="00000003" w:csb1="00000000"/>
  </w:font>
  <w:font w:name="Dell Replica Light">
    <w:altName w:val="Calibri"/>
    <w:panose1 w:val="00000000000000000000"/>
    <w:charset w:val="00"/>
    <w:family w:val="swiss"/>
    <w:notTrueType/>
    <w:pitch w:val="default"/>
    <w:sig w:usb0="00000003" w:usb1="00000000" w:usb2="00000000" w:usb3="00000000" w:csb0="00000001" w:csb1="00000000"/>
  </w:font>
  <w:font w:name="TimesNewRoman">
    <w:altName w:val="Times New Roman"/>
    <w:charset w:val="80"/>
    <w:family w:val="auto"/>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1D" w:rsidRDefault="00C80D1D" w:rsidP="00C80D1D">
      <w:pPr>
        <w:spacing w:after="0" w:line="240" w:lineRule="auto"/>
      </w:pPr>
      <w:r>
        <w:separator/>
      </w:r>
    </w:p>
  </w:footnote>
  <w:footnote w:type="continuationSeparator" w:id="0">
    <w:p w:rsidR="00C80D1D" w:rsidRDefault="00C80D1D" w:rsidP="00C80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6C" w:rsidRPr="000D5C05" w:rsidRDefault="00C80D1D" w:rsidP="00620D4B">
    <w:pPr>
      <w:tabs>
        <w:tab w:val="left" w:pos="3075"/>
        <w:tab w:val="right" w:pos="9638"/>
      </w:tabs>
      <w:spacing w:after="0"/>
      <w:contextualSpacing/>
      <w:jc w:val="right"/>
      <w:rPr>
        <w:rFonts w:asciiTheme="majorHAnsi" w:hAnsiTheme="majorHAnsi" w:cstheme="majorHAnsi"/>
        <w:i/>
        <w:sz w:val="18"/>
        <w:szCs w:val="18"/>
      </w:rPr>
    </w:pPr>
    <w:r w:rsidRPr="000D5C05">
      <w:rPr>
        <w:rFonts w:asciiTheme="majorHAnsi" w:hAnsiTheme="majorHAnsi" w:cstheme="majorHAnsi"/>
        <w:i/>
        <w:sz w:val="18"/>
        <w:szCs w:val="18"/>
      </w:rPr>
      <w:t>Zakup wraz z dostawą do</w:t>
    </w:r>
    <w:r w:rsidRPr="000D5C05">
      <w:rPr>
        <w:rFonts w:asciiTheme="majorHAnsi" w:hAnsiTheme="majorHAnsi" w:cstheme="majorHAnsi"/>
        <w:i/>
        <w:sz w:val="18"/>
        <w:szCs w:val="18"/>
      </w:rPr>
      <w:t xml:space="preserve"> siedziby Zamawiającego fabrycznie nowego sprzętu komputerowego, systemów operacyjnych i baz danych w podanej przez Zamawiającego konfiguracji techniczno-użytkowej</w:t>
    </w:r>
  </w:p>
  <w:p w:rsidR="00680A6C" w:rsidRPr="00C005FE" w:rsidRDefault="00C80D1D" w:rsidP="00620D4B">
    <w:pPr>
      <w:tabs>
        <w:tab w:val="left" w:pos="3075"/>
        <w:tab w:val="right" w:pos="9638"/>
      </w:tabs>
      <w:spacing w:after="0"/>
      <w:contextualSpacing/>
      <w:jc w:val="right"/>
      <w:rPr>
        <w:rFonts w:asciiTheme="majorHAnsi" w:hAnsiTheme="majorHAnsi" w:cstheme="majorHAnsi"/>
        <w:i/>
        <w:sz w:val="18"/>
        <w:szCs w:val="18"/>
        <w:lang w:eastAsia="pl-PL"/>
      </w:rPr>
    </w:pPr>
    <w:r w:rsidRPr="00C005FE">
      <w:rPr>
        <w:rFonts w:asciiTheme="majorHAnsi" w:hAnsiTheme="majorHAnsi" w:cstheme="majorHAnsi"/>
        <w:i/>
        <w:sz w:val="18"/>
        <w:szCs w:val="18"/>
      </w:rPr>
      <w:t>Specyfikacja Warunków Zamówienia</w:t>
    </w:r>
  </w:p>
  <w:p w:rsidR="00680A6C" w:rsidRPr="00C005FE" w:rsidRDefault="00C80D1D" w:rsidP="00620D4B">
    <w:pPr>
      <w:pStyle w:val="Nagwek"/>
      <w:pBdr>
        <w:bottom w:val="single" w:sz="4" w:space="1" w:color="auto"/>
      </w:pBdr>
      <w:jc w:val="right"/>
      <w:rPr>
        <w:rFonts w:asciiTheme="majorHAnsi" w:hAnsiTheme="majorHAnsi" w:cstheme="majorHAnsi"/>
        <w:i/>
        <w:sz w:val="18"/>
        <w:szCs w:val="18"/>
      </w:rPr>
    </w:pPr>
    <w:r w:rsidRPr="00C005FE">
      <w:rPr>
        <w:rFonts w:asciiTheme="majorHAnsi" w:hAnsiTheme="majorHAnsi" w:cstheme="majorHAnsi"/>
        <w:i/>
        <w:sz w:val="18"/>
        <w:szCs w:val="18"/>
      </w:rPr>
      <w:t>Nr sprawy: TZ/PF/2/2021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1D" w:rsidRPr="000D5C05" w:rsidRDefault="00C80D1D" w:rsidP="00C80D1D">
    <w:pPr>
      <w:tabs>
        <w:tab w:val="left" w:pos="3075"/>
        <w:tab w:val="right" w:pos="9638"/>
      </w:tabs>
      <w:spacing w:after="0"/>
      <w:contextualSpacing/>
      <w:jc w:val="right"/>
      <w:rPr>
        <w:rFonts w:asciiTheme="majorHAnsi" w:hAnsiTheme="majorHAnsi" w:cstheme="majorHAnsi"/>
        <w:i/>
        <w:sz w:val="18"/>
        <w:szCs w:val="18"/>
      </w:rPr>
    </w:pPr>
    <w:r w:rsidRPr="000D5C05">
      <w:rPr>
        <w:rFonts w:asciiTheme="majorHAnsi" w:hAnsiTheme="majorHAnsi" w:cstheme="majorHAnsi"/>
        <w:i/>
        <w:sz w:val="18"/>
        <w:szCs w:val="18"/>
      </w:rPr>
      <w:t>Zakup wraz z dostawą do siedziby Zamawiającego fabrycznie nowego sprzętu komputerowego, systemów operacyjnych i baz danych w podanej przez Zamawiającego konfiguracji techniczno-użytkowej</w:t>
    </w:r>
  </w:p>
  <w:p w:rsidR="00C80D1D" w:rsidRPr="00C005FE" w:rsidRDefault="00C80D1D" w:rsidP="00C80D1D">
    <w:pPr>
      <w:tabs>
        <w:tab w:val="left" w:pos="3075"/>
        <w:tab w:val="right" w:pos="9638"/>
      </w:tabs>
      <w:spacing w:after="0"/>
      <w:contextualSpacing/>
      <w:jc w:val="right"/>
      <w:rPr>
        <w:rFonts w:asciiTheme="majorHAnsi" w:hAnsiTheme="majorHAnsi" w:cstheme="majorHAnsi"/>
        <w:i/>
        <w:sz w:val="18"/>
        <w:szCs w:val="18"/>
        <w:lang w:eastAsia="pl-PL"/>
      </w:rPr>
    </w:pPr>
    <w:r w:rsidRPr="00C005FE">
      <w:rPr>
        <w:rFonts w:asciiTheme="majorHAnsi" w:hAnsiTheme="majorHAnsi" w:cstheme="majorHAnsi"/>
        <w:i/>
        <w:sz w:val="18"/>
        <w:szCs w:val="18"/>
      </w:rPr>
      <w:t>Specyfikacja Warunków Zamówienia</w:t>
    </w:r>
  </w:p>
  <w:p w:rsidR="00C80D1D" w:rsidRPr="00C005FE" w:rsidRDefault="00C80D1D" w:rsidP="00C80D1D">
    <w:pPr>
      <w:pStyle w:val="Nagwek"/>
      <w:pBdr>
        <w:bottom w:val="single" w:sz="4" w:space="1" w:color="auto"/>
      </w:pBdr>
      <w:jc w:val="right"/>
      <w:rPr>
        <w:rFonts w:asciiTheme="majorHAnsi" w:hAnsiTheme="majorHAnsi" w:cstheme="majorHAnsi"/>
        <w:i/>
        <w:sz w:val="18"/>
        <w:szCs w:val="18"/>
      </w:rPr>
    </w:pPr>
    <w:r w:rsidRPr="00C005FE">
      <w:rPr>
        <w:rFonts w:asciiTheme="majorHAnsi" w:hAnsiTheme="majorHAnsi" w:cstheme="majorHAnsi"/>
        <w:i/>
        <w:sz w:val="18"/>
        <w:szCs w:val="18"/>
      </w:rPr>
      <w:t>Nr sprawy: TZ/PF/2/2021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10AA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645A08"/>
    <w:multiLevelType w:val="hybridMultilevel"/>
    <w:tmpl w:val="3BC0B0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690FFD"/>
    <w:multiLevelType w:val="hybridMultilevel"/>
    <w:tmpl w:val="01EACBD4"/>
    <w:lvl w:ilvl="0" w:tplc="0415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 w15:restartNumberingAfterBreak="0">
    <w:nsid w:val="110C38AA"/>
    <w:multiLevelType w:val="hybridMultilevel"/>
    <w:tmpl w:val="CC80E8D2"/>
    <w:lvl w:ilvl="0" w:tplc="6C4E5802">
      <w:start w:val="1"/>
      <w:numFmt w:val="decimal"/>
      <w:lvlText w:val="%1)"/>
      <w:lvlJc w:val="left"/>
      <w:pPr>
        <w:ind w:left="720" w:hanging="360"/>
      </w:pPr>
      <w:rPr>
        <w:rFonts w:ascii="Times New Roman" w:eastAsia="Times New Roman" w:hAnsi="Times New Roman" w:cs="Times New Roman"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356381"/>
    <w:multiLevelType w:val="multilevel"/>
    <w:tmpl w:val="1DA48C4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339966"/>
      </w:rPr>
    </w:lvl>
    <w:lvl w:ilvl="3">
      <w:start w:val="1"/>
      <w:numFmt w:val="upperRoman"/>
      <w:lvlText w:val="%4."/>
      <w:lvlJc w:val="left"/>
      <w:pPr>
        <w:tabs>
          <w:tab w:val="num" w:pos="720"/>
        </w:tabs>
        <w:ind w:left="720" w:hanging="720"/>
      </w:pPr>
      <w:rPr>
        <w:rFonts w:cs="Times New Roman" w:hint="default"/>
        <w:b/>
      </w:rPr>
    </w:lvl>
    <w:lvl w:ilvl="4">
      <w:start w:val="1"/>
      <w:numFmt w:val="decimal"/>
      <w:lvlText w:val="%5)"/>
      <w:lvlJc w:val="left"/>
      <w:pPr>
        <w:ind w:left="3600" w:hanging="360"/>
      </w:pPr>
      <w:rPr>
        <w:rFonts w:hint="default"/>
        <w:b w:val="0"/>
      </w:rPr>
    </w:lvl>
    <w:lvl w:ilvl="5">
      <w:start w:val="1"/>
      <w:numFmt w:val="decimal"/>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9191F"/>
    <w:multiLevelType w:val="hybridMultilevel"/>
    <w:tmpl w:val="C434793A"/>
    <w:lvl w:ilvl="0" w:tplc="B10CC3E6">
      <w:numFmt w:val="decimal"/>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95"/>
        </w:tabs>
        <w:ind w:left="1495" w:hanging="360"/>
      </w:pPr>
      <w:rPr>
        <w:rFonts w:ascii="Wingdings" w:hAnsi="Wingdings" w:hint="default"/>
      </w:rPr>
    </w:lvl>
    <w:lvl w:ilvl="2" w:tplc="2C401D3A">
      <w:start w:val="1"/>
      <w:numFmt w:val="decimal"/>
      <w:lvlText w:val="%3."/>
      <w:lvlJc w:val="left"/>
      <w:pPr>
        <w:tabs>
          <w:tab w:val="num" w:pos="360"/>
        </w:tabs>
        <w:ind w:left="360" w:hanging="360"/>
      </w:pPr>
      <w:rPr>
        <w:b w:val="0"/>
      </w:rPr>
    </w:lvl>
    <w:lvl w:ilvl="3" w:tplc="2B085E7A">
      <w:start w:val="1"/>
      <w:numFmt w:val="decimal"/>
      <w:lvlText w:val="%4."/>
      <w:lvlJc w:val="left"/>
      <w:pPr>
        <w:tabs>
          <w:tab w:val="num" w:pos="2880"/>
        </w:tabs>
        <w:ind w:left="2880" w:hanging="360"/>
      </w:pPr>
    </w:lvl>
    <w:lvl w:ilvl="4" w:tplc="F628EF4C">
      <w:start w:val="1"/>
      <w:numFmt w:val="decimal"/>
      <w:lvlText w:val="%5."/>
      <w:lvlJc w:val="left"/>
      <w:pPr>
        <w:tabs>
          <w:tab w:val="num" w:pos="3600"/>
        </w:tabs>
        <w:ind w:left="3600" w:hanging="360"/>
      </w:pPr>
    </w:lvl>
    <w:lvl w:ilvl="5" w:tplc="E2DE020C">
      <w:start w:val="1"/>
      <w:numFmt w:val="decimal"/>
      <w:lvlText w:val="%6."/>
      <w:lvlJc w:val="left"/>
      <w:pPr>
        <w:tabs>
          <w:tab w:val="num" w:pos="4320"/>
        </w:tabs>
        <w:ind w:left="4320" w:hanging="360"/>
      </w:pPr>
    </w:lvl>
    <w:lvl w:ilvl="6" w:tplc="CBE6C060">
      <w:start w:val="1"/>
      <w:numFmt w:val="decimal"/>
      <w:lvlText w:val="%7."/>
      <w:lvlJc w:val="left"/>
      <w:pPr>
        <w:tabs>
          <w:tab w:val="num" w:pos="5040"/>
        </w:tabs>
        <w:ind w:left="5040" w:hanging="360"/>
      </w:pPr>
    </w:lvl>
    <w:lvl w:ilvl="7" w:tplc="B22CEBF2">
      <w:start w:val="1"/>
      <w:numFmt w:val="decimal"/>
      <w:lvlText w:val="%8."/>
      <w:lvlJc w:val="left"/>
      <w:pPr>
        <w:tabs>
          <w:tab w:val="num" w:pos="5760"/>
        </w:tabs>
        <w:ind w:left="5760" w:hanging="360"/>
      </w:pPr>
    </w:lvl>
    <w:lvl w:ilvl="8" w:tplc="215C0DC6">
      <w:start w:val="1"/>
      <w:numFmt w:val="decimal"/>
      <w:lvlText w:val="%9."/>
      <w:lvlJc w:val="left"/>
      <w:pPr>
        <w:tabs>
          <w:tab w:val="num" w:pos="6480"/>
        </w:tabs>
        <w:ind w:left="6480" w:hanging="360"/>
      </w:pPr>
    </w:lvl>
  </w:abstractNum>
  <w:abstractNum w:abstractNumId="6" w15:restartNumberingAfterBreak="0">
    <w:nsid w:val="263C1156"/>
    <w:multiLevelType w:val="hybridMultilevel"/>
    <w:tmpl w:val="5A468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39768B"/>
    <w:multiLevelType w:val="multilevel"/>
    <w:tmpl w:val="26525DEA"/>
    <w:lvl w:ilvl="0">
      <w:start w:val="5"/>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075"/>
        </w:tabs>
        <w:ind w:left="1075" w:hanging="360"/>
      </w:pPr>
      <w:rPr>
        <w:rFonts w:asciiTheme="majorHAnsi" w:eastAsia="Times New Roman" w:hAnsiTheme="majorHAnsi" w:cstheme="majorHAnsi"/>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8"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E32187"/>
    <w:multiLevelType w:val="hybridMultilevel"/>
    <w:tmpl w:val="725E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F40B8A"/>
    <w:multiLevelType w:val="hybridMultilevel"/>
    <w:tmpl w:val="C04CB7A6"/>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8246D9"/>
    <w:multiLevelType w:val="hybridMultilevel"/>
    <w:tmpl w:val="A1EEB4B2"/>
    <w:lvl w:ilvl="0" w:tplc="BADC3E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15766A4"/>
    <w:multiLevelType w:val="multilevel"/>
    <w:tmpl w:val="CE10AFCA"/>
    <w:lvl w:ilvl="0">
      <w:start w:val="1"/>
      <w:numFmt w:val="decimal"/>
      <w:lvlText w:val="%1."/>
      <w:lvlJc w:val="left"/>
      <w:pPr>
        <w:tabs>
          <w:tab w:val="num" w:pos="360"/>
        </w:tabs>
        <w:ind w:left="360" w:hanging="360"/>
      </w:pPr>
      <w:rPr>
        <w:rFonts w:cs="Times New Roman" w:hint="default"/>
        <w:b w:val="0"/>
        <w:sz w:val="22"/>
        <w:szCs w:val="22"/>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3" w15:restartNumberingAfterBreak="0">
    <w:nsid w:val="4AB25947"/>
    <w:multiLevelType w:val="multilevel"/>
    <w:tmpl w:val="A400018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75"/>
        </w:tabs>
        <w:ind w:left="1075" w:hanging="360"/>
      </w:pPr>
      <w:rPr>
        <w:rFonts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4" w15:restartNumberingAfterBreak="0">
    <w:nsid w:val="53F47E4C"/>
    <w:multiLevelType w:val="multilevel"/>
    <w:tmpl w:val="10B08542"/>
    <w:lvl w:ilvl="0">
      <w:start w:val="1"/>
      <w:numFmt w:val="lowerLetter"/>
      <w:lvlText w:val="%1)"/>
      <w:lvlJc w:val="left"/>
      <w:pPr>
        <w:tabs>
          <w:tab w:val="num" w:pos="644"/>
        </w:tabs>
        <w:ind w:left="644" w:hanging="360"/>
      </w:pPr>
      <w:rPr>
        <w:rFonts w:hint="default"/>
        <w:b w:val="0"/>
      </w:rPr>
    </w:lvl>
    <w:lvl w:ilvl="1">
      <w:start w:val="1"/>
      <w:numFmt w:val="lowerLetter"/>
      <w:lvlText w:val="%2)"/>
      <w:lvlJc w:val="left"/>
      <w:pPr>
        <w:tabs>
          <w:tab w:val="num" w:pos="1359"/>
        </w:tabs>
        <w:ind w:left="1359" w:hanging="360"/>
      </w:pPr>
      <w:rPr>
        <w:rFonts w:hint="default"/>
      </w:rPr>
    </w:lvl>
    <w:lvl w:ilvl="2">
      <w:start w:val="1"/>
      <w:numFmt w:val="lowerLetter"/>
      <w:lvlText w:val="%3)"/>
      <w:lvlJc w:val="left"/>
      <w:pPr>
        <w:tabs>
          <w:tab w:val="num" w:pos="705"/>
        </w:tabs>
        <w:ind w:left="705" w:hanging="360"/>
      </w:pPr>
      <w:rPr>
        <w:rFonts w:cs="Times New Roman" w:hint="default"/>
        <w:b w:val="0"/>
      </w:rPr>
    </w:lvl>
    <w:lvl w:ilvl="3">
      <w:start w:val="1"/>
      <w:numFmt w:val="decimal"/>
      <w:lvlText w:val="%4."/>
      <w:lvlJc w:val="left"/>
      <w:pPr>
        <w:tabs>
          <w:tab w:val="num" w:pos="279"/>
        </w:tabs>
        <w:ind w:left="279" w:hanging="360"/>
      </w:pPr>
      <w:rPr>
        <w:rFonts w:cs="Times New Roman" w:hint="default"/>
        <w:b w:val="0"/>
      </w:rPr>
    </w:lvl>
    <w:lvl w:ilvl="4">
      <w:start w:val="1"/>
      <w:numFmt w:val="lowerLetter"/>
      <w:lvlText w:val="%5)"/>
      <w:lvlJc w:val="left"/>
      <w:pPr>
        <w:tabs>
          <w:tab w:val="num" w:pos="3519"/>
        </w:tabs>
        <w:ind w:left="3519" w:hanging="360"/>
      </w:pPr>
      <w:rPr>
        <w:rFonts w:hint="default"/>
      </w:rPr>
    </w:lvl>
    <w:lvl w:ilvl="5">
      <w:start w:val="1"/>
      <w:numFmt w:val="decimal"/>
      <w:lvlText w:val="%6."/>
      <w:lvlJc w:val="left"/>
      <w:pPr>
        <w:tabs>
          <w:tab w:val="num" w:pos="4239"/>
        </w:tabs>
        <w:ind w:left="4239" w:hanging="360"/>
      </w:pPr>
      <w:rPr>
        <w:rFonts w:cs="Times New Roman" w:hint="default"/>
      </w:rPr>
    </w:lvl>
    <w:lvl w:ilvl="6">
      <w:start w:val="1"/>
      <w:numFmt w:val="decimal"/>
      <w:lvlText w:val="%7."/>
      <w:lvlJc w:val="left"/>
      <w:pPr>
        <w:tabs>
          <w:tab w:val="num" w:pos="4959"/>
        </w:tabs>
        <w:ind w:left="4959" w:hanging="360"/>
      </w:pPr>
      <w:rPr>
        <w:rFonts w:cs="Times New Roman" w:hint="default"/>
      </w:rPr>
    </w:lvl>
    <w:lvl w:ilvl="7">
      <w:start w:val="1"/>
      <w:numFmt w:val="decimal"/>
      <w:lvlText w:val="%8."/>
      <w:lvlJc w:val="left"/>
      <w:pPr>
        <w:tabs>
          <w:tab w:val="num" w:pos="5679"/>
        </w:tabs>
        <w:ind w:left="5679" w:hanging="360"/>
      </w:pPr>
      <w:rPr>
        <w:rFonts w:cs="Times New Roman" w:hint="default"/>
      </w:rPr>
    </w:lvl>
    <w:lvl w:ilvl="8">
      <w:start w:val="1"/>
      <w:numFmt w:val="decimal"/>
      <w:lvlText w:val="%9."/>
      <w:lvlJc w:val="left"/>
      <w:pPr>
        <w:tabs>
          <w:tab w:val="num" w:pos="6399"/>
        </w:tabs>
        <w:ind w:left="6399" w:hanging="360"/>
      </w:pPr>
      <w:rPr>
        <w:rFonts w:cs="Times New Roman" w:hint="default"/>
      </w:rPr>
    </w:lvl>
  </w:abstractNum>
  <w:abstractNum w:abstractNumId="15"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C9204DF"/>
    <w:multiLevelType w:val="hybridMultilevel"/>
    <w:tmpl w:val="21F86D42"/>
    <w:lvl w:ilvl="0" w:tplc="EC74B80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E757AC6"/>
    <w:multiLevelType w:val="multilevel"/>
    <w:tmpl w:val="FBA80CA2"/>
    <w:lvl w:ilvl="0">
      <w:start w:val="2"/>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color w:val="auto"/>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160" w:hanging="72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240" w:hanging="108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320" w:hanging="1440"/>
      </w:pPr>
      <w:rPr>
        <w:rFonts w:hint="default"/>
        <w:b w:val="0"/>
        <w:color w:val="auto"/>
        <w:sz w:val="22"/>
      </w:rPr>
    </w:lvl>
  </w:abstractNum>
  <w:abstractNum w:abstractNumId="18"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076BF7"/>
    <w:multiLevelType w:val="hybridMultilevel"/>
    <w:tmpl w:val="98824550"/>
    <w:lvl w:ilvl="0" w:tplc="7BF83E4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1E40AB"/>
    <w:multiLevelType w:val="hybridMultilevel"/>
    <w:tmpl w:val="58C62A0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5626AB"/>
    <w:multiLevelType w:val="multilevel"/>
    <w:tmpl w:val="8D50E1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B0D1E"/>
    <w:multiLevelType w:val="hybridMultilevel"/>
    <w:tmpl w:val="9A0E93EE"/>
    <w:lvl w:ilvl="0" w:tplc="4E044364">
      <w:start w:val="1"/>
      <w:numFmt w:val="decimal"/>
      <w:lvlText w:val="%1."/>
      <w:lvlJc w:val="left"/>
      <w:pPr>
        <w:ind w:left="720" w:hanging="360"/>
      </w:pPr>
      <w:rPr>
        <w:rFonts w:asciiTheme="majorHAnsi" w:hAnsiTheme="majorHAnsi" w:cstheme="majorHAnsi" w:hint="default"/>
        <w:b w:val="0"/>
        <w:sz w:val="22"/>
        <w:szCs w:val="22"/>
      </w:rPr>
    </w:lvl>
    <w:lvl w:ilvl="1" w:tplc="768C3858">
      <w:start w:val="1"/>
      <w:numFmt w:val="lowerLetter"/>
      <w:lvlText w:val="%2)"/>
      <w:lvlJc w:val="left"/>
      <w:pPr>
        <w:ind w:left="1440" w:hanging="360"/>
      </w:pPr>
      <w:rPr>
        <w:rFonts w:asciiTheme="majorHAnsi" w:eastAsia="Times New Roman"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12"/>
  </w:num>
  <w:num w:numId="4">
    <w:abstractNumId w:val="23"/>
  </w:num>
  <w:num w:numId="5">
    <w:abstractNumId w:val="15"/>
  </w:num>
  <w:num w:numId="6">
    <w:abstractNumId w:val="13"/>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6"/>
  </w:num>
  <w:num w:numId="11">
    <w:abstractNumId w:val="25"/>
  </w:num>
  <w:num w:numId="12">
    <w:abstractNumId w:val="21"/>
  </w:num>
  <w:num w:numId="13">
    <w:abstractNumId w:val="24"/>
  </w:num>
  <w:num w:numId="14">
    <w:abstractNumId w:val="22"/>
  </w:num>
  <w:num w:numId="15">
    <w:abstractNumId w:val="0"/>
  </w:num>
  <w:num w:numId="16">
    <w:abstractNumId w:val="5"/>
  </w:num>
  <w:num w:numId="17">
    <w:abstractNumId w:val="8"/>
  </w:num>
  <w:num w:numId="18">
    <w:abstractNumId w:val="6"/>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0">
    <w:abstractNumId w:val="11"/>
  </w:num>
  <w:num w:numId="21">
    <w:abstractNumId w:val="10"/>
  </w:num>
  <w:num w:numId="22">
    <w:abstractNumId w:val="16"/>
  </w:num>
  <w:num w:numId="23">
    <w:abstractNumId w:val="3"/>
  </w:num>
  <w:num w:numId="24">
    <w:abstractNumId w:val="1"/>
  </w:num>
  <w:num w:numId="25">
    <w:abstractNumId w:val="17"/>
  </w:num>
  <w:num w:numId="26">
    <w:abstractNumId w:val="2"/>
  </w:num>
  <w:num w:numId="27">
    <w:abstractNumId w:val="9"/>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1D"/>
    <w:rsid w:val="00336683"/>
    <w:rsid w:val="00384852"/>
    <w:rsid w:val="00C80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C20F4-4F03-4FDC-9EB1-E7B9C1AC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D1D"/>
  </w:style>
  <w:style w:type="paragraph" w:styleId="Nagwek1">
    <w:name w:val="heading 1"/>
    <w:basedOn w:val="Normalny"/>
    <w:next w:val="Normalny"/>
    <w:link w:val="Nagwek1Znak"/>
    <w:qFormat/>
    <w:rsid w:val="00C80D1D"/>
    <w:pPr>
      <w:keepNext/>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qFormat/>
    <w:rsid w:val="00C80D1D"/>
    <w:pPr>
      <w:keepNext/>
      <w:spacing w:after="0" w:line="240" w:lineRule="auto"/>
      <w:jc w:val="center"/>
      <w:outlineLvl w:val="1"/>
    </w:pPr>
    <w:rPr>
      <w:rFonts w:ascii="Calibri" w:eastAsia="Calibri" w:hAnsi="Calibri" w:cs="Times New Roman"/>
      <w:b/>
      <w:sz w:val="32"/>
      <w:szCs w:val="20"/>
      <w:lang w:eastAsia="pl-PL"/>
    </w:rPr>
  </w:style>
  <w:style w:type="paragraph" w:styleId="Nagwek3">
    <w:name w:val="heading 3"/>
    <w:basedOn w:val="Normalny"/>
    <w:next w:val="Normalny"/>
    <w:link w:val="Nagwek3Znak"/>
    <w:unhideWhenUsed/>
    <w:qFormat/>
    <w:rsid w:val="00C80D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80D1D"/>
    <w:pPr>
      <w:keepNext/>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semiHidden/>
    <w:unhideWhenUsed/>
    <w:qFormat/>
    <w:rsid w:val="00C80D1D"/>
    <w:pPr>
      <w:keepNext/>
      <w:spacing w:after="0" w:line="240" w:lineRule="auto"/>
      <w:jc w:val="center"/>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semiHidden/>
    <w:unhideWhenUsed/>
    <w:qFormat/>
    <w:rsid w:val="00C80D1D"/>
    <w:pPr>
      <w:spacing w:before="240" w:after="60" w:line="240" w:lineRule="auto"/>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C80D1D"/>
    <w:pPr>
      <w:spacing w:before="240" w:after="60" w:line="276" w:lineRule="auto"/>
      <w:outlineLvl w:val="6"/>
    </w:pPr>
    <w:rPr>
      <w:rFonts w:ascii="Calibri" w:eastAsia="Times New Roman" w:hAnsi="Calibri" w:cs="Times New Roman"/>
      <w:sz w:val="24"/>
      <w:szCs w:val="24"/>
      <w:lang w:val="x-none"/>
    </w:rPr>
  </w:style>
  <w:style w:type="paragraph" w:styleId="Nagwek8">
    <w:name w:val="heading 8"/>
    <w:basedOn w:val="Normalny"/>
    <w:next w:val="Normalny"/>
    <w:link w:val="Nagwek8Znak"/>
    <w:semiHidden/>
    <w:unhideWhenUsed/>
    <w:qFormat/>
    <w:rsid w:val="00C80D1D"/>
    <w:p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semiHidden/>
    <w:unhideWhenUsed/>
    <w:qFormat/>
    <w:rsid w:val="00C80D1D"/>
    <w:pPr>
      <w:spacing w:before="240" w:after="60" w:line="240" w:lineRule="auto"/>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0D1D"/>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C80D1D"/>
    <w:rPr>
      <w:rFonts w:ascii="Calibri" w:eastAsia="Calibri" w:hAnsi="Calibri" w:cs="Times New Roman"/>
      <w:b/>
      <w:sz w:val="32"/>
      <w:szCs w:val="20"/>
      <w:lang w:eastAsia="pl-PL"/>
    </w:rPr>
  </w:style>
  <w:style w:type="character" w:customStyle="1" w:styleId="Nagwek3Znak">
    <w:name w:val="Nagłówek 3 Znak"/>
    <w:basedOn w:val="Domylnaczcionkaakapitu"/>
    <w:link w:val="Nagwek3"/>
    <w:rsid w:val="00C80D1D"/>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C80D1D"/>
    <w:rPr>
      <w:rFonts w:ascii="Calibri" w:eastAsia="Times New Roman" w:hAnsi="Calibri" w:cs="Times New Roman"/>
      <w:b/>
      <w:bCs/>
      <w:sz w:val="28"/>
      <w:szCs w:val="28"/>
    </w:rPr>
  </w:style>
  <w:style w:type="character" w:customStyle="1" w:styleId="Nagwek5Znak">
    <w:name w:val="Nagłówek 5 Znak"/>
    <w:basedOn w:val="Domylnaczcionkaakapitu"/>
    <w:link w:val="Nagwek5"/>
    <w:semiHidden/>
    <w:rsid w:val="00C80D1D"/>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C80D1D"/>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C80D1D"/>
    <w:rPr>
      <w:rFonts w:ascii="Calibri" w:eastAsia="Times New Roman" w:hAnsi="Calibri" w:cs="Times New Roman"/>
      <w:sz w:val="24"/>
      <w:szCs w:val="24"/>
      <w:lang w:val="x-none"/>
    </w:rPr>
  </w:style>
  <w:style w:type="character" w:customStyle="1" w:styleId="Nagwek8Znak">
    <w:name w:val="Nagłówek 8 Znak"/>
    <w:basedOn w:val="Domylnaczcionkaakapitu"/>
    <w:link w:val="Nagwek8"/>
    <w:semiHidden/>
    <w:rsid w:val="00C80D1D"/>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semiHidden/>
    <w:rsid w:val="00C80D1D"/>
    <w:rPr>
      <w:rFonts w:ascii="Arial" w:eastAsia="Times New Roman" w:hAnsi="Arial" w:cs="Times New Roman"/>
      <w:b/>
      <w:i/>
      <w:sz w:val="18"/>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qFormat/>
    <w:rsid w:val="00C80D1D"/>
    <w:pPr>
      <w:ind w:left="720"/>
      <w:contextualSpacing/>
    </w:pPr>
  </w:style>
  <w:style w:type="paragraph" w:styleId="Nagwek">
    <w:name w:val="header"/>
    <w:aliases w:val="Znak, Znak,Nagłówek strony"/>
    <w:basedOn w:val="Normalny"/>
    <w:link w:val="NagwekZnak"/>
    <w:unhideWhenUsed/>
    <w:rsid w:val="00C80D1D"/>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rsid w:val="00C80D1D"/>
  </w:style>
  <w:style w:type="paragraph" w:styleId="Stopka">
    <w:name w:val="footer"/>
    <w:basedOn w:val="Normalny"/>
    <w:link w:val="StopkaZnak"/>
    <w:uiPriority w:val="99"/>
    <w:unhideWhenUsed/>
    <w:rsid w:val="00C80D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0D1D"/>
  </w:style>
  <w:style w:type="character" w:customStyle="1" w:styleId="highlight">
    <w:name w:val="highlight"/>
    <w:basedOn w:val="Domylnaczcionkaakapitu"/>
    <w:rsid w:val="00C80D1D"/>
  </w:style>
  <w:style w:type="character" w:styleId="Odwoaniedokomentarza">
    <w:name w:val="annotation reference"/>
    <w:basedOn w:val="Domylnaczcionkaakapitu"/>
    <w:uiPriority w:val="99"/>
    <w:semiHidden/>
    <w:unhideWhenUsed/>
    <w:rsid w:val="00C80D1D"/>
    <w:rPr>
      <w:sz w:val="16"/>
      <w:szCs w:val="16"/>
    </w:rPr>
  </w:style>
  <w:style w:type="paragraph" w:styleId="Tekstkomentarza">
    <w:name w:val="annotation text"/>
    <w:basedOn w:val="Normalny"/>
    <w:link w:val="TekstkomentarzaZnak"/>
    <w:unhideWhenUsed/>
    <w:rsid w:val="00C80D1D"/>
    <w:pPr>
      <w:spacing w:line="240" w:lineRule="auto"/>
    </w:pPr>
    <w:rPr>
      <w:sz w:val="20"/>
      <w:szCs w:val="20"/>
    </w:rPr>
  </w:style>
  <w:style w:type="character" w:customStyle="1" w:styleId="TekstkomentarzaZnak">
    <w:name w:val="Tekst komentarza Znak"/>
    <w:basedOn w:val="Domylnaczcionkaakapitu"/>
    <w:link w:val="Tekstkomentarza"/>
    <w:rsid w:val="00C80D1D"/>
    <w:rPr>
      <w:sz w:val="20"/>
      <w:szCs w:val="20"/>
    </w:rPr>
  </w:style>
  <w:style w:type="paragraph" w:styleId="Tematkomentarza">
    <w:name w:val="annotation subject"/>
    <w:basedOn w:val="Tekstkomentarza"/>
    <w:next w:val="Tekstkomentarza"/>
    <w:link w:val="TematkomentarzaZnak"/>
    <w:semiHidden/>
    <w:unhideWhenUsed/>
    <w:rsid w:val="00C80D1D"/>
    <w:rPr>
      <w:b/>
      <w:bCs/>
    </w:rPr>
  </w:style>
  <w:style w:type="character" w:customStyle="1" w:styleId="TematkomentarzaZnak">
    <w:name w:val="Temat komentarza Znak"/>
    <w:basedOn w:val="TekstkomentarzaZnak"/>
    <w:link w:val="Tematkomentarza"/>
    <w:semiHidden/>
    <w:rsid w:val="00C80D1D"/>
    <w:rPr>
      <w:b/>
      <w:bCs/>
      <w:sz w:val="20"/>
      <w:szCs w:val="20"/>
    </w:rPr>
  </w:style>
  <w:style w:type="paragraph" w:styleId="Tekstdymka">
    <w:name w:val="Balloon Text"/>
    <w:basedOn w:val="Normalny"/>
    <w:link w:val="TekstdymkaZnak"/>
    <w:semiHidden/>
    <w:unhideWhenUsed/>
    <w:rsid w:val="00C80D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C80D1D"/>
    <w:rPr>
      <w:rFonts w:ascii="Segoe UI" w:hAnsi="Segoe UI" w:cs="Segoe UI"/>
      <w:sz w:val="18"/>
      <w:szCs w:val="18"/>
    </w:rPr>
  </w:style>
  <w:style w:type="paragraph" w:customStyle="1" w:styleId="Default">
    <w:name w:val="Default"/>
    <w:rsid w:val="00C80D1D"/>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C80D1D"/>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uiPriority w:val="99"/>
    <w:rsid w:val="00C80D1D"/>
    <w:rPr>
      <w:rFonts w:ascii="Arial" w:eastAsia="Calibri" w:hAnsi="Arial" w:cs="Arial"/>
      <w:sz w:val="20"/>
      <w:szCs w:val="24"/>
      <w:lang w:eastAsia="pl-PL"/>
    </w:rPr>
  </w:style>
  <w:style w:type="character" w:styleId="Hipercze">
    <w:name w:val="Hyperlink"/>
    <w:rsid w:val="00C80D1D"/>
    <w:rPr>
      <w:color w:val="0000FF"/>
      <w:u w:val="single"/>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qFormat/>
    <w:locked/>
    <w:rsid w:val="00C80D1D"/>
  </w:style>
  <w:style w:type="character" w:styleId="UyteHipercze">
    <w:name w:val="FollowedHyperlink"/>
    <w:basedOn w:val="Domylnaczcionkaakapitu"/>
    <w:uiPriority w:val="99"/>
    <w:unhideWhenUsed/>
    <w:rsid w:val="00C80D1D"/>
    <w:rPr>
      <w:color w:val="954F72" w:themeColor="followedHyperlink"/>
      <w:u w:val="single"/>
    </w:rPr>
  </w:style>
  <w:style w:type="paragraph" w:styleId="Tekstpodstawowywcity">
    <w:name w:val="Body Text Indent"/>
    <w:basedOn w:val="Normalny"/>
    <w:link w:val="TekstpodstawowywcityZnak"/>
    <w:unhideWhenUsed/>
    <w:rsid w:val="00C80D1D"/>
    <w:pPr>
      <w:spacing w:after="120"/>
      <w:ind w:left="283"/>
    </w:pPr>
    <w:rPr>
      <w:lang w:eastAsia="pl-PL"/>
    </w:rPr>
  </w:style>
  <w:style w:type="character" w:customStyle="1" w:styleId="TekstpodstawowywcityZnak">
    <w:name w:val="Tekst podstawowy wcięty Znak"/>
    <w:basedOn w:val="Domylnaczcionkaakapitu"/>
    <w:link w:val="Tekstpodstawowywcity"/>
    <w:rsid w:val="00C80D1D"/>
    <w:rPr>
      <w:lang w:eastAsia="pl-PL"/>
    </w:rPr>
  </w:style>
  <w:style w:type="paragraph" w:styleId="Zwykytekst">
    <w:name w:val="Plain Text"/>
    <w:basedOn w:val="Normalny"/>
    <w:link w:val="ZwykytekstZnak"/>
    <w:rsid w:val="00C80D1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C80D1D"/>
    <w:rPr>
      <w:rFonts w:ascii="Courier New" w:eastAsia="Times New Roman" w:hAnsi="Courier New" w:cs="Times New Roman"/>
      <w:sz w:val="20"/>
      <w:szCs w:val="20"/>
      <w:lang w:eastAsia="pl-PL"/>
    </w:rPr>
  </w:style>
  <w:style w:type="paragraph" w:customStyle="1" w:styleId="Nagwekstrony">
    <w:name w:val="Nag?—wek strony"/>
    <w:basedOn w:val="Normalny"/>
    <w:rsid w:val="00C80D1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C80D1D"/>
    <w:pPr>
      <w:spacing w:after="120"/>
    </w:pPr>
    <w:rPr>
      <w:sz w:val="16"/>
      <w:szCs w:val="16"/>
    </w:rPr>
  </w:style>
  <w:style w:type="character" w:customStyle="1" w:styleId="Tekstpodstawowy3Znak">
    <w:name w:val="Tekst podstawowy 3 Znak"/>
    <w:basedOn w:val="Domylnaczcionkaakapitu"/>
    <w:link w:val="Tekstpodstawowy3"/>
    <w:rsid w:val="00C80D1D"/>
    <w:rPr>
      <w:sz w:val="16"/>
      <w:szCs w:val="16"/>
    </w:rPr>
  </w:style>
  <w:style w:type="character" w:customStyle="1" w:styleId="ff2">
    <w:name w:val="ff2"/>
    <w:uiPriority w:val="99"/>
    <w:rsid w:val="00C80D1D"/>
  </w:style>
  <w:style w:type="paragraph" w:styleId="Tekstprzypisudolnego">
    <w:name w:val="footnote text"/>
    <w:basedOn w:val="Normalny"/>
    <w:link w:val="TekstprzypisudolnegoZnak"/>
    <w:semiHidden/>
    <w:rsid w:val="00C80D1D"/>
    <w:pPr>
      <w:spacing w:after="0" w:line="240" w:lineRule="auto"/>
    </w:pPr>
    <w:rPr>
      <w:rFonts w:ascii="MS Sans Serif" w:eastAsia="Calibri" w:hAnsi="MS Sans Serif" w:cs="Times New Roman"/>
      <w:sz w:val="20"/>
      <w:szCs w:val="20"/>
      <w:lang w:val="en-US" w:eastAsia="pl-PL"/>
    </w:rPr>
  </w:style>
  <w:style w:type="character" w:customStyle="1" w:styleId="TekstprzypisudolnegoZnak">
    <w:name w:val="Tekst przypisu dolnego Znak"/>
    <w:basedOn w:val="Domylnaczcionkaakapitu"/>
    <w:link w:val="Tekstprzypisudolnego"/>
    <w:semiHidden/>
    <w:rsid w:val="00C80D1D"/>
    <w:rPr>
      <w:rFonts w:ascii="MS Sans Serif" w:eastAsia="Calibri" w:hAnsi="MS Sans Serif" w:cs="Times New Roman"/>
      <w:sz w:val="20"/>
      <w:szCs w:val="20"/>
      <w:lang w:val="en-US" w:eastAsia="pl-PL"/>
    </w:rPr>
  </w:style>
  <w:style w:type="character" w:customStyle="1" w:styleId="Nierozpoznanawzmianka1">
    <w:name w:val="Nierozpoznana wzmianka1"/>
    <w:basedOn w:val="Domylnaczcionkaakapitu"/>
    <w:uiPriority w:val="99"/>
    <w:semiHidden/>
    <w:unhideWhenUsed/>
    <w:rsid w:val="00C80D1D"/>
    <w:rPr>
      <w:color w:val="605E5C"/>
      <w:shd w:val="clear" w:color="auto" w:fill="E1DFDD"/>
    </w:rPr>
  </w:style>
  <w:style w:type="character" w:customStyle="1" w:styleId="Teksttreci2">
    <w:name w:val="Tekst treści (2)"/>
    <w:basedOn w:val="Domylnaczcionkaakapitu"/>
    <w:rsid w:val="00C80D1D"/>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Domylnaczcionkaakapitu"/>
    <w:rsid w:val="00C80D1D"/>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paragraph" w:styleId="Poprawka">
    <w:name w:val="Revision"/>
    <w:hidden/>
    <w:semiHidden/>
    <w:rsid w:val="00C80D1D"/>
    <w:pPr>
      <w:spacing w:after="0" w:line="240" w:lineRule="auto"/>
    </w:pPr>
  </w:style>
  <w:style w:type="paragraph" w:styleId="Tekstpodstawowy2">
    <w:name w:val="Body Text 2"/>
    <w:basedOn w:val="Normalny"/>
    <w:link w:val="Tekstpodstawowy2Znak"/>
    <w:uiPriority w:val="99"/>
    <w:unhideWhenUsed/>
    <w:rsid w:val="00C80D1D"/>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C80D1D"/>
    <w:rPr>
      <w:rFonts w:ascii="Calibri" w:eastAsia="Calibri" w:hAnsi="Calibri" w:cs="Times New Roman"/>
      <w:lang w:val="x-none"/>
    </w:rPr>
  </w:style>
  <w:style w:type="paragraph" w:styleId="Tytu">
    <w:name w:val="Title"/>
    <w:basedOn w:val="Normalny"/>
    <w:link w:val="TytuZnak"/>
    <w:qFormat/>
    <w:rsid w:val="00C80D1D"/>
    <w:pPr>
      <w:spacing w:after="0" w:line="240" w:lineRule="auto"/>
      <w:jc w:val="center"/>
    </w:pPr>
    <w:rPr>
      <w:rFonts w:ascii="Times New Roman" w:eastAsia="Times New Roman" w:hAnsi="Times New Roman" w:cs="Times New Roman"/>
      <w:b/>
      <w:sz w:val="28"/>
      <w:szCs w:val="24"/>
      <w:u w:val="single"/>
      <w:lang w:val="x-none" w:eastAsia="x-none"/>
    </w:rPr>
  </w:style>
  <w:style w:type="character" w:customStyle="1" w:styleId="TytuZnak">
    <w:name w:val="Tytuł Znak"/>
    <w:basedOn w:val="Domylnaczcionkaakapitu"/>
    <w:link w:val="Tytu"/>
    <w:rsid w:val="00C80D1D"/>
    <w:rPr>
      <w:rFonts w:ascii="Times New Roman" w:eastAsia="Times New Roman" w:hAnsi="Times New Roman" w:cs="Times New Roman"/>
      <w:b/>
      <w:sz w:val="28"/>
      <w:szCs w:val="24"/>
      <w:u w:val="single"/>
      <w:lang w:val="x-none" w:eastAsia="x-none"/>
    </w:rPr>
  </w:style>
  <w:style w:type="character" w:customStyle="1" w:styleId="fontstyle01">
    <w:name w:val="fontstyle01"/>
    <w:basedOn w:val="Domylnaczcionkaakapitu"/>
    <w:rsid w:val="00C80D1D"/>
    <w:rPr>
      <w:rFonts w:ascii="Lato-Regular" w:hAnsi="Lato-Regular" w:hint="default"/>
      <w:b w:val="0"/>
      <w:bCs w:val="0"/>
      <w:i w:val="0"/>
      <w:iCs w:val="0"/>
      <w:color w:val="000000"/>
      <w:sz w:val="24"/>
      <w:szCs w:val="24"/>
    </w:rPr>
  </w:style>
  <w:style w:type="character" w:styleId="Numerstrony">
    <w:name w:val="page number"/>
    <w:basedOn w:val="Domylnaczcionkaakapitu"/>
    <w:rsid w:val="00C80D1D"/>
  </w:style>
  <w:style w:type="paragraph" w:styleId="Tekstpodstawowywcity3">
    <w:name w:val="Body Text Indent 3"/>
    <w:basedOn w:val="Normalny"/>
    <w:link w:val="Tekstpodstawowywcity3Znak"/>
    <w:unhideWhenUsed/>
    <w:rsid w:val="00C80D1D"/>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C80D1D"/>
    <w:rPr>
      <w:rFonts w:ascii="Calibri" w:eastAsia="Calibri" w:hAnsi="Calibri" w:cs="Times New Roman"/>
      <w:sz w:val="16"/>
      <w:szCs w:val="16"/>
      <w:lang w:val="x-none"/>
    </w:rPr>
  </w:style>
  <w:style w:type="table" w:styleId="Tabela-Siatka">
    <w:name w:val="Table Grid"/>
    <w:basedOn w:val="Standardowy"/>
    <w:uiPriority w:val="39"/>
    <w:rsid w:val="00C80D1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C80D1D"/>
    <w:pPr>
      <w:spacing w:after="0" w:line="240" w:lineRule="auto"/>
    </w:pPr>
    <w:rPr>
      <w:rFonts w:ascii="Calibri" w:eastAsia="Calibri" w:hAnsi="Calibri" w:cs="Times New Roman"/>
    </w:rPr>
  </w:style>
  <w:style w:type="character" w:customStyle="1" w:styleId="Domylnaczcionkaakapitu1">
    <w:name w:val="Domyślna czcionka akapitu1"/>
    <w:rsid w:val="00C80D1D"/>
  </w:style>
  <w:style w:type="paragraph" w:styleId="Tekstprzypisukocowego">
    <w:name w:val="endnote text"/>
    <w:basedOn w:val="Normalny"/>
    <w:link w:val="TekstprzypisukocowegoZnak"/>
    <w:semiHidden/>
    <w:unhideWhenUsed/>
    <w:rsid w:val="00C80D1D"/>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80D1D"/>
    <w:rPr>
      <w:sz w:val="20"/>
      <w:szCs w:val="20"/>
    </w:rPr>
  </w:style>
  <w:style w:type="character" w:styleId="Odwoanieprzypisukocowego">
    <w:name w:val="endnote reference"/>
    <w:basedOn w:val="Domylnaczcionkaakapitu"/>
    <w:semiHidden/>
    <w:unhideWhenUsed/>
    <w:rsid w:val="00C80D1D"/>
    <w:rPr>
      <w:vertAlign w:val="superscript"/>
    </w:rPr>
  </w:style>
  <w:style w:type="paragraph" w:customStyle="1" w:styleId="pkt">
    <w:name w:val="pkt"/>
    <w:basedOn w:val="Normalny"/>
    <w:link w:val="pktZnak"/>
    <w:uiPriority w:val="99"/>
    <w:rsid w:val="00C80D1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uiPriority w:val="99"/>
    <w:rsid w:val="00C80D1D"/>
    <w:rPr>
      <w:rFonts w:ascii="Times New Roman" w:eastAsia="Times New Roman" w:hAnsi="Times New Roman" w:cs="Times New Roman"/>
      <w:sz w:val="24"/>
      <w:szCs w:val="20"/>
      <w:lang w:eastAsia="pl-PL"/>
    </w:rPr>
  </w:style>
  <w:style w:type="character" w:customStyle="1" w:styleId="Teksttreci">
    <w:name w:val="Tekst treści_"/>
    <w:link w:val="Teksttreci0"/>
    <w:rsid w:val="00C80D1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80D1D"/>
    <w:pPr>
      <w:shd w:val="clear" w:color="auto" w:fill="FFFFFF"/>
      <w:spacing w:after="0" w:line="0" w:lineRule="atLeast"/>
      <w:ind w:hanging="1700"/>
    </w:pPr>
    <w:rPr>
      <w:rFonts w:ascii="Verdana" w:eastAsia="Verdana" w:hAnsi="Verdana" w:cs="Verdana"/>
      <w:sz w:val="19"/>
      <w:szCs w:val="19"/>
    </w:rPr>
  </w:style>
  <w:style w:type="character" w:styleId="Uwydatnienie">
    <w:name w:val="Emphasis"/>
    <w:qFormat/>
    <w:rsid w:val="00C80D1D"/>
    <w:rPr>
      <w:i/>
      <w:iCs/>
    </w:rPr>
  </w:style>
  <w:style w:type="character" w:customStyle="1" w:styleId="grame">
    <w:name w:val="grame"/>
    <w:basedOn w:val="Domylnaczcionkaakapitu"/>
    <w:rsid w:val="00C80D1D"/>
  </w:style>
  <w:style w:type="paragraph" w:styleId="NormalnyWeb">
    <w:name w:val="Normal (Web)"/>
    <w:basedOn w:val="Normalny"/>
    <w:rsid w:val="00C80D1D"/>
    <w:pPr>
      <w:spacing w:before="100" w:after="100" w:line="240" w:lineRule="auto"/>
      <w:jc w:val="both"/>
    </w:pPr>
    <w:rPr>
      <w:rFonts w:ascii="Times New Roman" w:eastAsia="Times New Roman" w:hAnsi="Times New Roman" w:cs="Times New Roman"/>
      <w:sz w:val="20"/>
      <w:szCs w:val="20"/>
      <w:lang w:eastAsia="pl-PL"/>
    </w:rPr>
  </w:style>
  <w:style w:type="paragraph" w:customStyle="1" w:styleId="Styl">
    <w:name w:val="Styl"/>
    <w:rsid w:val="00C80D1D"/>
    <w:pPr>
      <w:widowControl w:val="0"/>
      <w:spacing w:after="0" w:line="240" w:lineRule="auto"/>
    </w:pPr>
    <w:rPr>
      <w:rFonts w:ascii="Times New Roman" w:eastAsia="Times New Roman" w:hAnsi="Times New Roman" w:cs="Times New Roman"/>
      <w:sz w:val="24"/>
      <w:szCs w:val="20"/>
      <w:lang w:eastAsia="pl-PL"/>
    </w:rPr>
  </w:style>
  <w:style w:type="character" w:customStyle="1" w:styleId="TekstkomentarzaZnak1">
    <w:name w:val="Tekst komentarza Znak1"/>
    <w:semiHidden/>
    <w:rsid w:val="00C80D1D"/>
    <w:rPr>
      <w:rFonts w:ascii="Times New Roman" w:eastAsia="Times New Roman" w:hAnsi="Times New Roman" w:cs="Times New Roman"/>
      <w:sz w:val="20"/>
      <w:szCs w:val="20"/>
      <w:lang w:eastAsia="ar-SA"/>
    </w:rPr>
  </w:style>
  <w:style w:type="character" w:styleId="Pogrubienie">
    <w:name w:val="Strong"/>
    <w:qFormat/>
    <w:rsid w:val="00C80D1D"/>
    <w:rPr>
      <w:b/>
      <w:bCs/>
    </w:rPr>
  </w:style>
  <w:style w:type="paragraph" w:styleId="Tekstblokowy">
    <w:name w:val="Block Text"/>
    <w:basedOn w:val="Normalny"/>
    <w:rsid w:val="00C80D1D"/>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paragraph" w:customStyle="1" w:styleId="FR2">
    <w:name w:val="FR2"/>
    <w:rsid w:val="00C80D1D"/>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character" w:customStyle="1" w:styleId="eltit1">
    <w:name w:val="eltit1"/>
    <w:rsid w:val="00C80D1D"/>
    <w:rPr>
      <w:rFonts w:ascii="Verdana" w:hAnsi="Verdana" w:hint="default"/>
      <w:color w:val="333366"/>
      <w:sz w:val="20"/>
      <w:szCs w:val="20"/>
    </w:rPr>
  </w:style>
  <w:style w:type="paragraph" w:customStyle="1" w:styleId="FR1">
    <w:name w:val="FR1"/>
    <w:rsid w:val="00C80D1D"/>
    <w:pPr>
      <w:widowControl w:val="0"/>
      <w:autoSpaceDE w:val="0"/>
      <w:autoSpaceDN w:val="0"/>
      <w:adjustRightInd w:val="0"/>
      <w:spacing w:before="440" w:after="0" w:line="240" w:lineRule="auto"/>
      <w:ind w:left="200"/>
      <w:jc w:val="center"/>
    </w:pPr>
    <w:rPr>
      <w:rFonts w:ascii="Times New Roman" w:eastAsia="Times New Roman" w:hAnsi="Times New Roman" w:cs="Times New Roman"/>
      <w:sz w:val="18"/>
      <w:szCs w:val="18"/>
      <w:lang w:eastAsia="pl-PL"/>
    </w:rPr>
  </w:style>
  <w:style w:type="paragraph" w:customStyle="1" w:styleId="Annexetitre">
    <w:name w:val="Annexe titre"/>
    <w:basedOn w:val="Normalny"/>
    <w:next w:val="Normalny"/>
    <w:rsid w:val="00C80D1D"/>
    <w:pPr>
      <w:spacing w:before="120" w:after="120" w:line="240" w:lineRule="auto"/>
      <w:jc w:val="center"/>
    </w:pPr>
    <w:rPr>
      <w:rFonts w:ascii="Times New Roman" w:eastAsia="Calibri" w:hAnsi="Times New Roman" w:cs="Times New Roman"/>
      <w:b/>
      <w:sz w:val="24"/>
      <w:u w:val="single"/>
      <w:lang w:eastAsia="en-GB"/>
    </w:rPr>
  </w:style>
  <w:style w:type="character" w:customStyle="1" w:styleId="TytuZnak1">
    <w:name w:val="Tytuł Znak1"/>
    <w:rsid w:val="00C80D1D"/>
    <w:rPr>
      <w:b/>
      <w:sz w:val="28"/>
      <w:szCs w:val="24"/>
      <w:u w:val="single"/>
      <w:lang w:val="x-none" w:eastAsia="x-none" w:bidi="ar-SA"/>
    </w:rPr>
  </w:style>
  <w:style w:type="character" w:customStyle="1" w:styleId="ZwykytekstZnak1">
    <w:name w:val="Zwykły tekst Znak1"/>
    <w:locked/>
    <w:rsid w:val="00C80D1D"/>
    <w:rPr>
      <w:rFonts w:ascii="Courier New" w:hAnsi="Courier New"/>
      <w:lang w:val="pl-PL" w:eastAsia="pl-PL" w:bidi="ar-SA"/>
    </w:rPr>
  </w:style>
  <w:style w:type="character" w:customStyle="1" w:styleId="StopkaZnak1">
    <w:name w:val="Stopka Znak1"/>
    <w:locked/>
    <w:rsid w:val="00C80D1D"/>
    <w:rPr>
      <w:rFonts w:ascii="Calibri" w:eastAsia="Calibri" w:hAnsi="Calibri"/>
      <w:sz w:val="22"/>
      <w:szCs w:val="22"/>
      <w:lang w:val="x-none" w:eastAsia="en-US" w:bidi="ar-SA"/>
    </w:rPr>
  </w:style>
  <w:style w:type="character" w:customStyle="1" w:styleId="FontStyle32">
    <w:name w:val="Font Style32"/>
    <w:uiPriority w:val="99"/>
    <w:rsid w:val="00C80D1D"/>
    <w:rPr>
      <w:rFonts w:ascii="Times New Roman" w:hAnsi="Times New Roman" w:cs="Times New Roman"/>
      <w:b/>
      <w:bCs/>
      <w:sz w:val="26"/>
      <w:szCs w:val="26"/>
    </w:rPr>
  </w:style>
  <w:style w:type="paragraph" w:customStyle="1" w:styleId="Style7">
    <w:name w:val="Style7"/>
    <w:basedOn w:val="Normalny"/>
    <w:uiPriority w:val="99"/>
    <w:rsid w:val="00C80D1D"/>
    <w:pPr>
      <w:widowControl w:val="0"/>
      <w:autoSpaceDE w:val="0"/>
      <w:autoSpaceDN w:val="0"/>
      <w:adjustRightInd w:val="0"/>
      <w:spacing w:after="0" w:line="328" w:lineRule="exact"/>
      <w:ind w:hanging="418"/>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C80D1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C80D1D"/>
    <w:pPr>
      <w:widowControl w:val="0"/>
      <w:autoSpaceDE w:val="0"/>
      <w:autoSpaceDN w:val="0"/>
      <w:adjustRightInd w:val="0"/>
      <w:spacing w:after="0" w:line="281" w:lineRule="exact"/>
      <w:ind w:hanging="335"/>
      <w:jc w:val="both"/>
    </w:pPr>
    <w:rPr>
      <w:rFonts w:ascii="Times New Roman" w:eastAsia="Times New Roman" w:hAnsi="Times New Roman" w:cs="Times New Roman"/>
      <w:sz w:val="24"/>
      <w:szCs w:val="24"/>
      <w:lang w:eastAsia="pl-PL"/>
    </w:rPr>
  </w:style>
  <w:style w:type="character" w:customStyle="1" w:styleId="FontStyle26">
    <w:name w:val="Font Style26"/>
    <w:uiPriority w:val="99"/>
    <w:rsid w:val="00C80D1D"/>
    <w:rPr>
      <w:rFonts w:ascii="Times New Roman" w:hAnsi="Times New Roman" w:cs="Times New Roman"/>
      <w:b/>
      <w:bCs/>
      <w:sz w:val="32"/>
      <w:szCs w:val="32"/>
    </w:rPr>
  </w:style>
  <w:style w:type="character" w:customStyle="1" w:styleId="FontStyle29">
    <w:name w:val="Font Style29"/>
    <w:uiPriority w:val="99"/>
    <w:rsid w:val="00C80D1D"/>
    <w:rPr>
      <w:rFonts w:ascii="Times New Roman" w:hAnsi="Times New Roman" w:cs="Times New Roman"/>
      <w:sz w:val="22"/>
      <w:szCs w:val="22"/>
    </w:rPr>
  </w:style>
  <w:style w:type="character" w:customStyle="1" w:styleId="FontStyle30">
    <w:name w:val="Font Style30"/>
    <w:uiPriority w:val="99"/>
    <w:rsid w:val="00C80D1D"/>
    <w:rPr>
      <w:rFonts w:ascii="Arial" w:hAnsi="Arial" w:cs="Arial"/>
      <w:sz w:val="18"/>
      <w:szCs w:val="18"/>
    </w:rPr>
  </w:style>
  <w:style w:type="paragraph" w:styleId="HTML-wstpniesformatowany">
    <w:name w:val="HTML Preformatted"/>
    <w:basedOn w:val="Normalny"/>
    <w:link w:val="HTML-wstpniesformatowanyZnak"/>
    <w:unhideWhenUsed/>
    <w:rsid w:val="00C8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C80D1D"/>
    <w:rPr>
      <w:rFonts w:ascii="Courier New" w:eastAsia="Times New Roman" w:hAnsi="Courier New" w:cs="Courier New"/>
      <w:color w:val="000000"/>
      <w:sz w:val="20"/>
      <w:szCs w:val="20"/>
      <w:lang w:eastAsia="pl-PL"/>
    </w:rPr>
  </w:style>
  <w:style w:type="paragraph" w:styleId="Indeks1">
    <w:name w:val="index 1"/>
    <w:basedOn w:val="Normalny"/>
    <w:next w:val="Normalny"/>
    <w:autoRedefine/>
    <w:unhideWhenUsed/>
    <w:rsid w:val="00C80D1D"/>
    <w:pPr>
      <w:spacing w:after="0" w:line="240" w:lineRule="auto"/>
      <w:ind w:left="360"/>
    </w:pPr>
    <w:rPr>
      <w:rFonts w:ascii="Times New Roman" w:eastAsia="Times New Roman" w:hAnsi="Times New Roman" w:cs="Times New Roman"/>
      <w:b/>
      <w:bCs/>
      <w:sz w:val="24"/>
      <w:szCs w:val="24"/>
      <w:lang w:eastAsia="pl-PL"/>
    </w:rPr>
  </w:style>
  <w:style w:type="paragraph" w:styleId="Lista">
    <w:name w:val="List"/>
    <w:basedOn w:val="Normalny"/>
    <w:unhideWhenUsed/>
    <w:rsid w:val="00C80D1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Lista"/>
    <w:autoRedefine/>
    <w:unhideWhenUsed/>
    <w:rsid w:val="00C80D1D"/>
    <w:pPr>
      <w:numPr>
        <w:numId w:val="15"/>
      </w:numPr>
      <w:tabs>
        <w:tab w:val="clear" w:pos="360"/>
      </w:tabs>
      <w:snapToGrid w:val="0"/>
      <w:spacing w:after="240" w:line="240" w:lineRule="atLeast"/>
      <w:ind w:left="0" w:right="720" w:firstLine="33"/>
    </w:pPr>
    <w:rPr>
      <w:rFonts w:ascii="Tahoma" w:hAnsi="Tahoma" w:cs="Tahoma"/>
      <w:sz w:val="20"/>
      <w:szCs w:val="20"/>
      <w:lang w:eastAsia="de-DE"/>
    </w:rPr>
  </w:style>
  <w:style w:type="paragraph" w:styleId="Lista2">
    <w:name w:val="List 2"/>
    <w:basedOn w:val="Normalny"/>
    <w:unhideWhenUsed/>
    <w:rsid w:val="00C80D1D"/>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
    <w:name w:val="List Continue"/>
    <w:basedOn w:val="Normalny"/>
    <w:unhideWhenUsed/>
    <w:rsid w:val="00C80D1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nhideWhenUsed/>
    <w:rsid w:val="00C80D1D"/>
    <w:pPr>
      <w:spacing w:after="120" w:line="240" w:lineRule="auto"/>
      <w:ind w:left="566"/>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C80D1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80D1D"/>
    <w:rPr>
      <w:rFonts w:ascii="Times New Roman" w:eastAsia="Times New Roman" w:hAnsi="Times New Roman" w:cs="Times New Roman"/>
      <w:sz w:val="24"/>
      <w:szCs w:val="24"/>
      <w:lang w:eastAsia="pl-PL"/>
    </w:rPr>
  </w:style>
  <w:style w:type="paragraph" w:customStyle="1" w:styleId="ust">
    <w:name w:val="ust"/>
    <w:rsid w:val="00C80D1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rsid w:val="00C80D1D"/>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Nagwek30">
    <w:name w:val="Nag?—wek 3"/>
    <w:basedOn w:val="Normalny"/>
    <w:next w:val="Normalny"/>
    <w:rsid w:val="00C80D1D"/>
    <w:pPr>
      <w:keepNext/>
      <w:spacing w:after="0" w:line="240" w:lineRule="auto"/>
    </w:pPr>
    <w:rPr>
      <w:rFonts w:ascii="Times New Roman" w:eastAsia="Times New Roman" w:hAnsi="Times New Roman" w:cs="Times New Roman"/>
      <w:b/>
      <w:sz w:val="24"/>
      <w:szCs w:val="20"/>
      <w:lang w:eastAsia="pl-PL"/>
    </w:rPr>
  </w:style>
  <w:style w:type="paragraph" w:customStyle="1" w:styleId="Preformatted">
    <w:name w:val="Preformatted"/>
    <w:basedOn w:val="Normalny"/>
    <w:rsid w:val="00C80D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4"/>
      <w:lang w:eastAsia="pl-PL"/>
    </w:rPr>
  </w:style>
  <w:style w:type="paragraph" w:customStyle="1" w:styleId="DefinitionTerm">
    <w:name w:val="Definition Term"/>
    <w:basedOn w:val="Normalny"/>
    <w:next w:val="DefinitionList"/>
    <w:rsid w:val="00C80D1D"/>
    <w:pPr>
      <w:snapToGrid w:val="0"/>
      <w:spacing w:after="0" w:line="240" w:lineRule="auto"/>
    </w:pPr>
    <w:rPr>
      <w:rFonts w:ascii="Times New Roman" w:eastAsia="Times New Roman" w:hAnsi="Times New Roman" w:cs="Times New Roman"/>
      <w:sz w:val="24"/>
      <w:szCs w:val="24"/>
      <w:lang w:eastAsia="pl-PL"/>
    </w:rPr>
  </w:style>
  <w:style w:type="paragraph" w:customStyle="1" w:styleId="DefinitionList">
    <w:name w:val="Definition List"/>
    <w:basedOn w:val="Normalny"/>
    <w:next w:val="DefinitionTerm"/>
    <w:rsid w:val="00C80D1D"/>
    <w:pPr>
      <w:snapToGrid w:val="0"/>
      <w:spacing w:after="0" w:line="240" w:lineRule="auto"/>
      <w:ind w:left="360"/>
    </w:pPr>
    <w:rPr>
      <w:rFonts w:ascii="Times New Roman" w:eastAsia="Times New Roman" w:hAnsi="Times New Roman" w:cs="Times New Roman"/>
      <w:sz w:val="24"/>
      <w:szCs w:val="24"/>
      <w:lang w:eastAsia="pl-PL"/>
    </w:rPr>
  </w:style>
  <w:style w:type="paragraph" w:customStyle="1" w:styleId="Tekstpodstawowybodytext">
    <w:name w:val="Tekst podstawowy.body text"/>
    <w:basedOn w:val="Normalny"/>
    <w:rsid w:val="00C80D1D"/>
    <w:pPr>
      <w:spacing w:after="0" w:line="240" w:lineRule="auto"/>
      <w:jc w:val="both"/>
    </w:pPr>
    <w:rPr>
      <w:rFonts w:ascii="Times New Roman" w:eastAsia="Times New Roman" w:hAnsi="Times New Roman" w:cs="Times New Roman"/>
      <w:b/>
      <w:sz w:val="20"/>
      <w:szCs w:val="24"/>
      <w:lang w:eastAsia="pl-PL"/>
    </w:rPr>
  </w:style>
  <w:style w:type="paragraph" w:customStyle="1" w:styleId="pocztekklauzuli">
    <w:name w:val="początek klauzuli"/>
    <w:basedOn w:val="Normalny"/>
    <w:autoRedefine/>
    <w:rsid w:val="00C80D1D"/>
    <w:pPr>
      <w:spacing w:after="0" w:line="36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C80D1D"/>
    <w:pPr>
      <w:spacing w:after="0" w:line="360" w:lineRule="auto"/>
    </w:pPr>
    <w:rPr>
      <w:rFonts w:ascii="Arial Narrow" w:eastAsia="Times New Roman" w:hAnsi="Arial Narrow" w:cs="Times New Roman"/>
      <w:sz w:val="24"/>
      <w:szCs w:val="20"/>
      <w:lang w:eastAsia="pl-PL"/>
    </w:rPr>
  </w:style>
  <w:style w:type="paragraph" w:customStyle="1" w:styleId="BodyText23">
    <w:name w:val="Body Text 23"/>
    <w:basedOn w:val="Normalny"/>
    <w:rsid w:val="00C80D1D"/>
    <w:pPr>
      <w:widowControl w:val="0"/>
      <w:suppressAutoHyphens/>
      <w:overflowPunct w:val="0"/>
      <w:autoSpaceDE w:val="0"/>
      <w:spacing w:after="0" w:line="240" w:lineRule="auto"/>
      <w:jc w:val="both"/>
    </w:pPr>
    <w:rPr>
      <w:rFonts w:ascii="Times New Roman" w:eastAsia="Times New Roman" w:hAnsi="Times New Roman" w:cs="Times New Roman"/>
      <w:sz w:val="26"/>
      <w:szCs w:val="20"/>
      <w:lang w:eastAsia="ar-SA"/>
    </w:rPr>
  </w:style>
  <w:style w:type="paragraph" w:customStyle="1" w:styleId="Tekstpodstawowy21">
    <w:name w:val="Tekst podstawowy 21"/>
    <w:basedOn w:val="Normalny"/>
    <w:rsid w:val="00C80D1D"/>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cs="Times New Roman"/>
      <w:sz w:val="26"/>
      <w:szCs w:val="20"/>
      <w:lang w:eastAsia="ar-SA"/>
    </w:rPr>
  </w:style>
  <w:style w:type="paragraph" w:customStyle="1" w:styleId="WW-Tekstpodstawowywcity2">
    <w:name w:val="WW-Tekst podstawowy wcięty 2"/>
    <w:basedOn w:val="Normalny"/>
    <w:rsid w:val="00C80D1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Osignicie">
    <w:name w:val="Osiągnięcie"/>
    <w:basedOn w:val="Tekstpodstawowy"/>
    <w:autoRedefine/>
    <w:rsid w:val="00C80D1D"/>
    <w:pPr>
      <w:ind w:left="192"/>
    </w:pPr>
    <w:rPr>
      <w:rFonts w:ascii="FormataCnLtCE" w:eastAsia="Times New Roman" w:hAnsi="FormataCnLtCE" w:cs="Times New Roman"/>
      <w:sz w:val="16"/>
      <w:szCs w:val="16"/>
      <w:lang w:eastAsia="en-US"/>
    </w:rPr>
  </w:style>
  <w:style w:type="paragraph" w:customStyle="1" w:styleId="Tytusekcji">
    <w:name w:val="Tytuł sekcji"/>
    <w:basedOn w:val="Normalny"/>
    <w:next w:val="Normalny"/>
    <w:rsid w:val="00C80D1D"/>
    <w:pPr>
      <w:spacing w:after="0" w:line="240" w:lineRule="auto"/>
    </w:pPr>
    <w:rPr>
      <w:rFonts w:ascii="FormataCnLtCE" w:eastAsia="Times New Roman" w:hAnsi="FormataCnLtCE" w:cs="Times New Roman"/>
      <w:b/>
      <w:szCs w:val="20"/>
    </w:rPr>
  </w:style>
  <w:style w:type="numbering" w:customStyle="1" w:styleId="Bezlisty1">
    <w:name w:val="Bez listy1"/>
    <w:next w:val="Bezlisty"/>
    <w:uiPriority w:val="99"/>
    <w:semiHidden/>
    <w:unhideWhenUsed/>
    <w:rsid w:val="00C80D1D"/>
  </w:style>
  <w:style w:type="paragraph" w:customStyle="1" w:styleId="Akapitzlist1">
    <w:name w:val="Akapit z listą1"/>
    <w:basedOn w:val="Normalny"/>
    <w:next w:val="Akapitzlist"/>
    <w:uiPriority w:val="34"/>
    <w:qFormat/>
    <w:rsid w:val="00C80D1D"/>
    <w:pPr>
      <w:ind w:left="720"/>
      <w:contextualSpacing/>
    </w:pPr>
  </w:style>
  <w:style w:type="paragraph" w:customStyle="1" w:styleId="Pa6">
    <w:name w:val="Pa6"/>
    <w:basedOn w:val="Normalny"/>
    <w:next w:val="Normalny"/>
    <w:uiPriority w:val="99"/>
    <w:rsid w:val="00C80D1D"/>
    <w:pPr>
      <w:autoSpaceDE w:val="0"/>
      <w:autoSpaceDN w:val="0"/>
      <w:adjustRightInd w:val="0"/>
      <w:spacing w:after="0" w:line="121" w:lineRule="atLeast"/>
    </w:pPr>
    <w:rPr>
      <w:rFonts w:ascii="Dell Replica Light" w:hAnsi="Dell Replica Light"/>
      <w:sz w:val="24"/>
      <w:szCs w:val="24"/>
    </w:rPr>
  </w:style>
  <w:style w:type="character" w:customStyle="1" w:styleId="A6">
    <w:name w:val="A6"/>
    <w:uiPriority w:val="99"/>
    <w:rsid w:val="00C80D1D"/>
    <w:rPr>
      <w:rFonts w:cs="Dell Replica Light"/>
      <w:color w:val="4C4C4E"/>
      <w:sz w:val="16"/>
      <w:szCs w:val="16"/>
    </w:rPr>
  </w:style>
  <w:style w:type="character" w:customStyle="1" w:styleId="UnresolvedMention">
    <w:name w:val="Unresolved Mention"/>
    <w:basedOn w:val="Domylnaczcionkaakapitu"/>
    <w:uiPriority w:val="99"/>
    <w:semiHidden/>
    <w:unhideWhenUsed/>
    <w:rsid w:val="00C80D1D"/>
    <w:rPr>
      <w:color w:val="605E5C"/>
      <w:shd w:val="clear" w:color="auto" w:fill="E1DFDD"/>
    </w:rPr>
  </w:style>
  <w:style w:type="paragraph" w:customStyle="1" w:styleId="text-justify">
    <w:name w:val="text-justify"/>
    <w:basedOn w:val="Normalny"/>
    <w:rsid w:val="00C80D1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hyperlink" Target="https://tcocertified.com/product-finder/" TargetMode="Externa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12" Type="http://schemas.openxmlformats.org/officeDocument/2006/relationships/hyperlink" Target="http://www.dmtf.org/standards/mgmt/da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tf.org/standards/wsma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co.brightly.se/pls/nvp/!tco_search" TargetMode="External"/><Relationship Id="rId4" Type="http://schemas.openxmlformats.org/officeDocument/2006/relationships/webSettings" Target="webSettings.xml"/><Relationship Id="rId9" Type="http://schemas.openxmlformats.org/officeDocument/2006/relationships/hyperlink" Target="http://www.videocardbenchmark.net/gpu_list.ph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9803</Words>
  <Characters>58824</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2021-07-20T09:53:00Z</dcterms:created>
  <dcterms:modified xsi:type="dcterms:W3CDTF">2021-07-20T09:57:00Z</dcterms:modified>
</cp:coreProperties>
</file>