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57E" w:rsidRPr="002152B3" w:rsidRDefault="0081357E" w:rsidP="0081357E">
      <w:pPr>
        <w:tabs>
          <w:tab w:val="left" w:pos="993"/>
        </w:tabs>
        <w:spacing w:after="0" w:line="276" w:lineRule="auto"/>
        <w:ind w:left="360"/>
        <w:contextualSpacing/>
        <w:jc w:val="right"/>
        <w:rPr>
          <w:rFonts w:asciiTheme="majorHAnsi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zał. nr 2 do SWZ</w:t>
      </w:r>
    </w:p>
    <w:p w:rsidR="0081357E" w:rsidRPr="002152B3" w:rsidRDefault="0081357E" w:rsidP="0081357E">
      <w:pPr>
        <w:spacing w:after="0" w:line="276" w:lineRule="auto"/>
        <w:contextualSpacing/>
        <w:jc w:val="right"/>
        <w:rPr>
          <w:rFonts w:asciiTheme="majorHAnsi" w:hAnsiTheme="majorHAnsi" w:cstheme="majorHAnsi"/>
          <w:sz w:val="20"/>
        </w:rPr>
      </w:pPr>
      <w:r w:rsidRPr="002152B3">
        <w:rPr>
          <w:rFonts w:asciiTheme="majorHAnsi" w:hAnsiTheme="majorHAnsi" w:cstheme="majorHAnsi"/>
          <w:i/>
          <w:sz w:val="20"/>
        </w:rPr>
        <w:t>(Projekt umowy)</w:t>
      </w:r>
    </w:p>
    <w:p w:rsidR="0081357E" w:rsidRPr="002152B3" w:rsidRDefault="0081357E" w:rsidP="0081357E">
      <w:pPr>
        <w:pStyle w:val="Tytu"/>
        <w:spacing w:line="276" w:lineRule="auto"/>
        <w:contextualSpacing/>
        <w:rPr>
          <w:rFonts w:asciiTheme="majorHAnsi" w:hAnsiTheme="majorHAnsi" w:cstheme="majorHAnsi"/>
          <w:sz w:val="22"/>
          <w:szCs w:val="22"/>
          <w:lang w:val="pl-PL"/>
        </w:rPr>
      </w:pPr>
    </w:p>
    <w:p w:rsidR="0081357E" w:rsidRPr="002152B3" w:rsidRDefault="0081357E" w:rsidP="0081357E">
      <w:pPr>
        <w:pStyle w:val="Tytu"/>
        <w:spacing w:line="276" w:lineRule="auto"/>
        <w:contextualSpacing/>
        <w:rPr>
          <w:rFonts w:asciiTheme="majorHAnsi" w:hAnsiTheme="majorHAnsi" w:cstheme="majorHAnsi"/>
          <w:sz w:val="22"/>
          <w:szCs w:val="22"/>
          <w:lang w:val="pl-PL"/>
        </w:rPr>
      </w:pPr>
      <w:r w:rsidRPr="002152B3">
        <w:rPr>
          <w:rFonts w:asciiTheme="majorHAnsi" w:hAnsiTheme="majorHAnsi" w:cstheme="majorHAnsi"/>
          <w:sz w:val="22"/>
          <w:szCs w:val="22"/>
        </w:rPr>
        <w:t xml:space="preserve">UMOWA 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 xml:space="preserve">Nr </w:t>
      </w:r>
      <w:r w:rsidRPr="002152B3">
        <w:rPr>
          <w:rFonts w:asciiTheme="majorHAnsi" w:hAnsiTheme="majorHAnsi" w:cstheme="majorHAnsi"/>
          <w:sz w:val="22"/>
          <w:szCs w:val="22"/>
        </w:rPr>
        <w:t>TZ/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…</w:t>
      </w:r>
      <w:r w:rsidRPr="002152B3">
        <w:rPr>
          <w:rFonts w:asciiTheme="majorHAnsi" w:hAnsiTheme="majorHAnsi" w:cstheme="majorHAnsi"/>
          <w:sz w:val="22"/>
          <w:szCs w:val="22"/>
        </w:rPr>
        <w:t>/…/20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22</w:t>
      </w:r>
    </w:p>
    <w:p w:rsidR="0081357E" w:rsidRPr="002152B3" w:rsidRDefault="0081357E" w:rsidP="0081357E">
      <w:pPr>
        <w:pStyle w:val="Tytu"/>
        <w:spacing w:line="276" w:lineRule="auto"/>
        <w:contextualSpacing/>
        <w:rPr>
          <w:rFonts w:asciiTheme="majorHAnsi" w:hAnsiTheme="majorHAnsi" w:cstheme="majorHAnsi"/>
          <w:b w:val="0"/>
          <w:bCs/>
          <w:i/>
          <w:iCs/>
          <w:sz w:val="20"/>
          <w:szCs w:val="22"/>
          <w:u w:val="none"/>
          <w:lang w:val="pl-PL"/>
        </w:rPr>
      </w:pPr>
      <w:r w:rsidRPr="002152B3">
        <w:rPr>
          <w:rFonts w:asciiTheme="majorHAnsi" w:hAnsiTheme="majorHAnsi" w:cstheme="majorHAnsi"/>
          <w:b w:val="0"/>
          <w:bCs/>
          <w:i/>
          <w:iCs/>
          <w:sz w:val="20"/>
          <w:szCs w:val="22"/>
          <w:u w:val="none"/>
        </w:rPr>
        <w:t xml:space="preserve">o udzielnie zamówienia publicznego na </w:t>
      </w:r>
      <w:r w:rsidRPr="002152B3">
        <w:rPr>
          <w:rFonts w:asciiTheme="majorHAnsi" w:hAnsiTheme="majorHAnsi" w:cstheme="majorHAnsi"/>
          <w:b w:val="0"/>
          <w:bCs/>
          <w:i/>
          <w:iCs/>
          <w:sz w:val="20"/>
          <w:szCs w:val="22"/>
          <w:u w:val="none"/>
          <w:lang w:val="pl-PL"/>
        </w:rPr>
        <w:t>dostawę</w:t>
      </w:r>
    </w:p>
    <w:p w:rsidR="0081357E" w:rsidRPr="002152B3" w:rsidRDefault="0081357E" w:rsidP="0081357E">
      <w:pPr>
        <w:pStyle w:val="Tytu"/>
        <w:spacing w:line="276" w:lineRule="auto"/>
        <w:contextualSpacing/>
        <w:rPr>
          <w:rFonts w:asciiTheme="majorHAnsi" w:hAnsiTheme="majorHAnsi" w:cstheme="majorHAnsi"/>
          <w:b w:val="0"/>
          <w:bCs/>
          <w:i/>
          <w:iCs/>
          <w:sz w:val="20"/>
          <w:szCs w:val="22"/>
          <w:u w:val="none"/>
          <w:lang w:val="pl-PL"/>
        </w:rPr>
      </w:pPr>
    </w:p>
    <w:p w:rsidR="0081357E" w:rsidRPr="002152B3" w:rsidRDefault="0081357E" w:rsidP="0081357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zawarta w dniu ………….. r. w Krakowie, zwana dalej „Umową” pomiędzy:</w:t>
      </w:r>
    </w:p>
    <w:p w:rsidR="0081357E" w:rsidRPr="002152B3" w:rsidRDefault="0081357E" w:rsidP="0081357E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  <w:b/>
        </w:rPr>
        <w:t xml:space="preserve">Miejskim Przedsiębiorstwem Oczyszczania Spółka z o.o. z siedzibą w Krakowie przy ul. Nowohuckiej 1, </w:t>
      </w:r>
      <w:r w:rsidRPr="002152B3">
        <w:rPr>
          <w:rFonts w:asciiTheme="majorHAnsi" w:hAnsiTheme="majorHAnsi" w:cstheme="majorHAnsi"/>
          <w:b/>
        </w:rPr>
        <w:br/>
        <w:t>31-580 Kraków</w:t>
      </w:r>
      <w:r w:rsidRPr="002152B3">
        <w:rPr>
          <w:rFonts w:asciiTheme="majorHAnsi" w:hAnsiTheme="majorHAnsi" w:cstheme="majorHAnsi"/>
        </w:rPr>
        <w:t xml:space="preserve">, wpisaną do Rejestru Przedsiębiorców w Krajowym Rejestrze Sądowym przez Sąd Rejonowy dla Krakowa – Śródmieścia w Krakowie Wydział XI Gospodarczy - Krajowego Rejestru Sądowego, pod numerem KRS 0000189262, o kapitale zakładowym w wysokości 80 000 000,00 zł, NIP 675 000 65 47, zwaną w dalszej treści Umowy </w:t>
      </w:r>
      <w:r w:rsidRPr="002152B3">
        <w:rPr>
          <w:rFonts w:asciiTheme="majorHAnsi" w:hAnsiTheme="majorHAnsi" w:cstheme="majorHAnsi"/>
          <w:b/>
        </w:rPr>
        <w:t xml:space="preserve">„Zamawiającym” lub „Korzystającym”, </w:t>
      </w:r>
      <w:r w:rsidRPr="002152B3">
        <w:rPr>
          <w:rFonts w:asciiTheme="majorHAnsi" w:hAnsiTheme="majorHAnsi" w:cstheme="majorHAnsi"/>
        </w:rPr>
        <w:t>reprezentowanym przez:</w:t>
      </w:r>
    </w:p>
    <w:p w:rsidR="0081357E" w:rsidRPr="002152B3" w:rsidRDefault="0081357E" w:rsidP="0081357E">
      <w:pPr>
        <w:spacing w:after="0" w:line="276" w:lineRule="auto"/>
        <w:ind w:right="-1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1. ...............................................................................................................................................................................</w:t>
      </w:r>
    </w:p>
    <w:p w:rsidR="0081357E" w:rsidRPr="002152B3" w:rsidRDefault="0081357E" w:rsidP="0081357E">
      <w:pPr>
        <w:spacing w:after="0" w:line="276" w:lineRule="auto"/>
        <w:ind w:right="-1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2. ...............................................................................................................................................................................</w:t>
      </w:r>
    </w:p>
    <w:p w:rsidR="0081357E" w:rsidRPr="002152B3" w:rsidRDefault="0081357E" w:rsidP="0081357E">
      <w:pPr>
        <w:tabs>
          <w:tab w:val="left" w:pos="284"/>
        </w:tabs>
        <w:spacing w:after="0" w:line="276" w:lineRule="auto"/>
        <w:ind w:right="-1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a ………....................................................................................................................................................................... prowadzącym(ą) działalność na podstawie wpisu / wpisanym(ą) do ....................................................................... zwanym(ą) w dalszej treści Umowy </w:t>
      </w:r>
      <w:r w:rsidRPr="002152B3">
        <w:rPr>
          <w:rFonts w:asciiTheme="majorHAnsi" w:hAnsiTheme="majorHAnsi" w:cstheme="majorHAnsi"/>
          <w:b/>
        </w:rPr>
        <w:t>„Wykonawcą” lub „Finansującym”,</w:t>
      </w:r>
      <w:r w:rsidRPr="002152B3">
        <w:rPr>
          <w:rFonts w:asciiTheme="majorHAnsi" w:hAnsiTheme="majorHAnsi" w:cstheme="majorHAnsi"/>
        </w:rPr>
        <w:t xml:space="preserve"> reprezentowanym(ą) przez: </w:t>
      </w:r>
    </w:p>
    <w:p w:rsidR="0081357E" w:rsidRPr="002152B3" w:rsidRDefault="0081357E" w:rsidP="0081357E">
      <w:pPr>
        <w:spacing w:after="0" w:line="276" w:lineRule="auto"/>
        <w:ind w:right="-1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1. ...............................................................................................................................................................................</w:t>
      </w:r>
    </w:p>
    <w:p w:rsidR="0081357E" w:rsidRPr="002152B3" w:rsidRDefault="0081357E" w:rsidP="0081357E">
      <w:pPr>
        <w:spacing w:after="0" w:line="276" w:lineRule="auto"/>
        <w:ind w:right="-1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2. ...............................................................................................................................................................................</w:t>
      </w:r>
    </w:p>
    <w:p w:rsidR="0081357E" w:rsidRPr="002152B3" w:rsidRDefault="0081357E" w:rsidP="0081357E">
      <w:pPr>
        <w:pStyle w:val="Tekstpodstawowy2"/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  <w:i/>
          <w:lang w:val="pl-PL"/>
        </w:rPr>
      </w:pPr>
    </w:p>
    <w:p w:rsidR="0081357E" w:rsidRPr="002152B3" w:rsidRDefault="0081357E" w:rsidP="0081357E">
      <w:pPr>
        <w:pStyle w:val="Tekstpodstawowy2"/>
        <w:spacing w:after="0" w:line="276" w:lineRule="auto"/>
        <w:ind w:firstLine="709"/>
        <w:contextualSpacing/>
        <w:jc w:val="both"/>
        <w:rPr>
          <w:rFonts w:asciiTheme="majorHAnsi" w:hAnsiTheme="majorHAnsi" w:cstheme="majorHAnsi"/>
          <w:i/>
          <w:lang w:val="pl-PL"/>
        </w:rPr>
      </w:pPr>
      <w:r w:rsidRPr="002152B3">
        <w:rPr>
          <w:rFonts w:asciiTheme="majorHAnsi" w:hAnsiTheme="majorHAnsi" w:cstheme="majorHAnsi"/>
          <w:i/>
        </w:rPr>
        <w:t xml:space="preserve">Umowa została zawarta w wyniku przeprowadzenia przez Zamawiającego postępowania o udzielenie zamówienia publicznego w oparciu o ustawę z dnia </w:t>
      </w:r>
      <w:r w:rsidRPr="002152B3">
        <w:rPr>
          <w:rFonts w:asciiTheme="majorHAnsi" w:hAnsiTheme="majorHAnsi" w:cstheme="majorHAnsi"/>
          <w:i/>
          <w:lang w:val="pl-PL"/>
        </w:rPr>
        <w:t>11</w:t>
      </w:r>
      <w:r w:rsidRPr="002152B3">
        <w:rPr>
          <w:rFonts w:asciiTheme="majorHAnsi" w:hAnsiTheme="majorHAnsi" w:cstheme="majorHAnsi"/>
          <w:i/>
        </w:rPr>
        <w:t xml:space="preserve"> </w:t>
      </w:r>
      <w:r w:rsidRPr="002152B3">
        <w:rPr>
          <w:rFonts w:asciiTheme="majorHAnsi" w:hAnsiTheme="majorHAnsi" w:cstheme="majorHAnsi"/>
          <w:i/>
          <w:lang w:val="pl-PL"/>
        </w:rPr>
        <w:t xml:space="preserve">września </w:t>
      </w:r>
      <w:r w:rsidRPr="002152B3">
        <w:rPr>
          <w:rFonts w:asciiTheme="majorHAnsi" w:hAnsiTheme="majorHAnsi" w:cstheme="majorHAnsi"/>
          <w:i/>
        </w:rPr>
        <w:t>20</w:t>
      </w:r>
      <w:r w:rsidRPr="002152B3">
        <w:rPr>
          <w:rFonts w:asciiTheme="majorHAnsi" w:hAnsiTheme="majorHAnsi" w:cstheme="majorHAnsi"/>
          <w:i/>
          <w:lang w:val="pl-PL"/>
        </w:rPr>
        <w:t>19</w:t>
      </w:r>
      <w:r w:rsidRPr="002152B3">
        <w:rPr>
          <w:rFonts w:asciiTheme="majorHAnsi" w:hAnsiTheme="majorHAnsi" w:cstheme="majorHAnsi"/>
          <w:i/>
        </w:rPr>
        <w:t xml:space="preserve"> r. Prawo zamówień publicznych </w:t>
      </w:r>
      <w:r w:rsidRPr="002152B3">
        <w:rPr>
          <w:rFonts w:asciiTheme="majorHAnsi" w:hAnsiTheme="majorHAnsi" w:cstheme="majorHAnsi"/>
          <w:bCs/>
          <w:i/>
        </w:rPr>
        <w:t>(</w:t>
      </w:r>
      <w:proofErr w:type="spellStart"/>
      <w:r w:rsidRPr="002152B3">
        <w:rPr>
          <w:rFonts w:asciiTheme="majorHAnsi" w:hAnsiTheme="majorHAnsi" w:cstheme="majorHAnsi"/>
          <w:bCs/>
          <w:i/>
          <w:lang w:val="pl-PL"/>
        </w:rPr>
        <w:t>t.j</w:t>
      </w:r>
      <w:proofErr w:type="spellEnd"/>
      <w:r w:rsidRPr="002152B3">
        <w:rPr>
          <w:rFonts w:asciiTheme="majorHAnsi" w:hAnsiTheme="majorHAnsi" w:cstheme="majorHAnsi"/>
          <w:bCs/>
          <w:i/>
          <w:lang w:val="pl-PL"/>
        </w:rPr>
        <w:t xml:space="preserve">. </w:t>
      </w:r>
      <w:r w:rsidRPr="002152B3">
        <w:rPr>
          <w:rFonts w:asciiTheme="majorHAnsi" w:hAnsiTheme="majorHAnsi" w:cstheme="majorHAnsi"/>
          <w:i/>
        </w:rPr>
        <w:t>Dz.</w:t>
      </w:r>
      <w:r w:rsidRPr="002152B3">
        <w:rPr>
          <w:rFonts w:asciiTheme="majorHAnsi" w:hAnsiTheme="majorHAnsi" w:cstheme="majorHAnsi"/>
          <w:i/>
          <w:lang w:val="pl-PL"/>
        </w:rPr>
        <w:t> </w:t>
      </w:r>
      <w:r w:rsidRPr="002152B3">
        <w:rPr>
          <w:rFonts w:asciiTheme="majorHAnsi" w:hAnsiTheme="majorHAnsi" w:cstheme="majorHAnsi"/>
          <w:i/>
        </w:rPr>
        <w:t>U. z 20</w:t>
      </w:r>
      <w:r w:rsidRPr="002152B3">
        <w:rPr>
          <w:rFonts w:asciiTheme="majorHAnsi" w:hAnsiTheme="majorHAnsi" w:cstheme="majorHAnsi"/>
          <w:i/>
          <w:lang w:val="pl-PL"/>
        </w:rPr>
        <w:t>21</w:t>
      </w:r>
      <w:r w:rsidRPr="002152B3">
        <w:rPr>
          <w:rFonts w:asciiTheme="majorHAnsi" w:hAnsiTheme="majorHAnsi" w:cstheme="majorHAnsi"/>
          <w:i/>
        </w:rPr>
        <w:t xml:space="preserve">, poz. </w:t>
      </w:r>
      <w:r w:rsidRPr="002152B3">
        <w:rPr>
          <w:rFonts w:asciiTheme="majorHAnsi" w:hAnsiTheme="majorHAnsi" w:cstheme="majorHAnsi"/>
          <w:i/>
          <w:lang w:val="pl-PL"/>
        </w:rPr>
        <w:t xml:space="preserve">1129 </w:t>
      </w:r>
      <w:r w:rsidRPr="002152B3">
        <w:rPr>
          <w:rFonts w:asciiTheme="majorHAnsi" w:hAnsiTheme="majorHAnsi" w:cstheme="majorHAnsi"/>
          <w:i/>
        </w:rPr>
        <w:t>ze zm.</w:t>
      </w:r>
      <w:r w:rsidRPr="002152B3">
        <w:rPr>
          <w:rFonts w:asciiTheme="majorHAnsi" w:hAnsiTheme="majorHAnsi" w:cstheme="majorHAnsi"/>
          <w:i/>
          <w:lang w:val="pl-PL"/>
        </w:rPr>
        <w:t xml:space="preserve">) </w:t>
      </w:r>
      <w:r w:rsidRPr="002152B3">
        <w:rPr>
          <w:rFonts w:asciiTheme="majorHAnsi" w:hAnsiTheme="majorHAnsi" w:cstheme="majorHAnsi"/>
          <w:i/>
        </w:rPr>
        <w:t xml:space="preserve">w trybie przetargu nieograniczonego o wartości szacunkowej przekraczającej wyrażoną w złotych równowartość kwoty </w:t>
      </w:r>
      <w:r w:rsidRPr="002152B3">
        <w:rPr>
          <w:rFonts w:asciiTheme="majorHAnsi" w:hAnsiTheme="majorHAnsi" w:cstheme="majorHAnsi"/>
          <w:i/>
          <w:lang w:val="pl-PL"/>
        </w:rPr>
        <w:t>215</w:t>
      </w:r>
      <w:r w:rsidRPr="002152B3">
        <w:rPr>
          <w:rFonts w:asciiTheme="majorHAnsi" w:hAnsiTheme="majorHAnsi" w:cstheme="majorHAnsi"/>
          <w:i/>
        </w:rPr>
        <w:t> 000 euro</w:t>
      </w:r>
      <w:r w:rsidRPr="002152B3">
        <w:rPr>
          <w:rFonts w:asciiTheme="majorHAnsi" w:hAnsiTheme="majorHAnsi" w:cstheme="majorHAnsi"/>
          <w:b/>
          <w:i/>
          <w:lang w:val="pl-PL"/>
        </w:rPr>
        <w:t xml:space="preserve"> – </w:t>
      </w:r>
      <w:r w:rsidRPr="002152B3">
        <w:rPr>
          <w:rFonts w:asciiTheme="majorHAnsi" w:hAnsiTheme="majorHAnsi" w:cstheme="majorHAnsi"/>
          <w:bCs/>
          <w:i/>
          <w:lang w:val="pl-PL"/>
        </w:rPr>
        <w:t xml:space="preserve">nr sprawy TZ/TT/10/2022. 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§ 1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hAnsiTheme="majorHAnsi" w:cstheme="majorHAnsi"/>
          <w:b/>
          <w:sz w:val="24"/>
          <w:szCs w:val="24"/>
        </w:rPr>
        <w:t>Przedmiot Umowy</w:t>
      </w:r>
    </w:p>
    <w:p w:rsidR="0081357E" w:rsidRPr="002152B3" w:rsidRDefault="0081357E" w:rsidP="0081357E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Przedmiotem Umowy jest dostawa w formie leasingu operacyjnego (z opcją wykupu) dwóch </w:t>
      </w:r>
      <w:r w:rsidRPr="002152B3">
        <w:rPr>
          <w:rFonts w:asciiTheme="majorHAnsi" w:hAnsiTheme="majorHAnsi" w:cstheme="majorHAnsi"/>
          <w:bCs/>
        </w:rPr>
        <w:t>sztuk fabrycznie nowych samochodów ciężarowych z zabudowami hakowymi i dodatkowym wymiennym osprzętem zimowym, dla Miejskiego Przedsiębiorstwa Oczyszczania Sp. z o.o. w Krakowie”</w:t>
      </w:r>
      <w:r w:rsidRPr="002152B3">
        <w:rPr>
          <w:rFonts w:asciiTheme="majorHAnsi" w:eastAsia="Times New Roman" w:hAnsiTheme="majorHAnsi" w:cstheme="majorHAnsi"/>
          <w:lang w:eastAsia="pl-PL"/>
        </w:rPr>
        <w:t xml:space="preserve"> (zwanego dalej </w:t>
      </w:r>
      <w:r w:rsidRPr="002152B3">
        <w:rPr>
          <w:rFonts w:asciiTheme="majorHAnsi" w:eastAsia="Times New Roman" w:hAnsiTheme="majorHAnsi" w:cstheme="majorHAnsi"/>
          <w:b/>
          <w:lang w:eastAsia="pl-PL"/>
        </w:rPr>
        <w:t>„przedmiotem Umowy”</w:t>
      </w:r>
      <w:r w:rsidRPr="002152B3">
        <w:rPr>
          <w:rFonts w:asciiTheme="majorHAnsi" w:eastAsia="Times New Roman" w:hAnsiTheme="majorHAnsi" w:cstheme="majorHAnsi"/>
          <w:lang w:eastAsia="pl-PL"/>
        </w:rPr>
        <w:t>).</w:t>
      </w:r>
    </w:p>
    <w:p w:rsidR="0081357E" w:rsidRPr="002152B3" w:rsidRDefault="0081357E" w:rsidP="0081357E">
      <w:pPr>
        <w:pStyle w:val="Akapitzlist"/>
        <w:numPr>
          <w:ilvl w:val="0"/>
          <w:numId w:val="3"/>
        </w:numPr>
        <w:spacing w:after="0" w:line="276" w:lineRule="auto"/>
        <w:ind w:left="425" w:hanging="425"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t>Wykonawca zapewnia, że przedmiot Umowy, o którym mowa w ust. 1, charakteryzuje się parametrami, zgodnymi ze specyfikacją warunków zmówienia (zwanej dalej</w:t>
      </w:r>
      <w:r w:rsidRPr="002152B3">
        <w:rPr>
          <w:rFonts w:asciiTheme="majorHAnsi" w:hAnsiTheme="majorHAnsi" w:cstheme="majorHAnsi"/>
          <w:b/>
        </w:rPr>
        <w:t xml:space="preserve"> „SWZ”)</w:t>
      </w:r>
      <w:r w:rsidRPr="002152B3">
        <w:rPr>
          <w:rFonts w:asciiTheme="majorHAnsi" w:hAnsiTheme="majorHAnsi" w:cstheme="majorHAnsi"/>
        </w:rPr>
        <w:t xml:space="preserve"> oraz ofertą przetargową Wykonawcy:</w:t>
      </w:r>
    </w:p>
    <w:p w:rsidR="0081357E" w:rsidRPr="002152B3" w:rsidRDefault="0081357E" w:rsidP="0081357E">
      <w:pPr>
        <w:pStyle w:val="Nagwekstrony"/>
        <w:tabs>
          <w:tab w:val="clear" w:pos="4536"/>
          <w:tab w:val="clear" w:pos="9072"/>
        </w:tabs>
        <w:spacing w:line="276" w:lineRule="auto"/>
        <w:ind w:left="360" w:right="-1" w:firstLine="6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 xml:space="preserve">Rok produkcji każdego podwozia, o którym mowa w pkt. 2.1  zał. nr 1 do SWZ: </w:t>
      </w:r>
      <w:r w:rsidRPr="002152B3">
        <w:rPr>
          <w:rFonts w:asciiTheme="majorHAnsi" w:hAnsiTheme="majorHAnsi" w:cstheme="majorHAnsi"/>
          <w:sz w:val="22"/>
          <w:szCs w:val="22"/>
        </w:rPr>
        <w:tab/>
        <w:t>………………………..….</w:t>
      </w:r>
    </w:p>
    <w:p w:rsidR="0081357E" w:rsidRPr="002152B3" w:rsidRDefault="0081357E" w:rsidP="0081357E">
      <w:pPr>
        <w:pStyle w:val="Nagwekstrony"/>
        <w:tabs>
          <w:tab w:val="clear" w:pos="4536"/>
          <w:tab w:val="clear" w:pos="9072"/>
        </w:tabs>
        <w:spacing w:line="276" w:lineRule="auto"/>
        <w:ind w:left="360" w:right="-1" w:firstLine="65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Producent/model każdego podwozia</w:t>
      </w:r>
      <w:r w:rsidRPr="002152B3">
        <w:rPr>
          <w:rFonts w:asciiTheme="majorHAnsi" w:hAnsiTheme="majorHAnsi" w:cstheme="majorHAnsi"/>
          <w:sz w:val="22"/>
          <w:szCs w:val="22"/>
        </w:rPr>
        <w:tab/>
      </w:r>
      <w:r w:rsidRPr="002152B3">
        <w:rPr>
          <w:rFonts w:asciiTheme="majorHAnsi" w:hAnsiTheme="majorHAnsi" w:cstheme="majorHAnsi"/>
          <w:sz w:val="22"/>
          <w:szCs w:val="22"/>
        </w:rPr>
        <w:tab/>
      </w:r>
      <w:r w:rsidRPr="002152B3">
        <w:rPr>
          <w:rFonts w:asciiTheme="majorHAnsi" w:hAnsiTheme="majorHAnsi" w:cstheme="majorHAnsi"/>
          <w:sz w:val="22"/>
          <w:szCs w:val="22"/>
        </w:rPr>
        <w:tab/>
      </w:r>
      <w:r w:rsidRPr="002152B3">
        <w:rPr>
          <w:rFonts w:asciiTheme="majorHAnsi" w:hAnsiTheme="majorHAnsi" w:cstheme="majorHAnsi"/>
          <w:sz w:val="22"/>
          <w:szCs w:val="22"/>
        </w:rPr>
        <w:tab/>
      </w:r>
      <w:r w:rsidRPr="002152B3">
        <w:rPr>
          <w:rFonts w:asciiTheme="majorHAnsi" w:hAnsiTheme="majorHAnsi" w:cstheme="majorHAnsi"/>
          <w:sz w:val="22"/>
          <w:szCs w:val="22"/>
        </w:rPr>
        <w:tab/>
      </w:r>
      <w:r w:rsidRPr="002152B3">
        <w:rPr>
          <w:rFonts w:asciiTheme="majorHAnsi" w:hAnsiTheme="majorHAnsi" w:cstheme="majorHAnsi"/>
          <w:sz w:val="22"/>
          <w:szCs w:val="22"/>
        </w:rPr>
        <w:tab/>
        <w:t>…………………………...</w:t>
      </w:r>
    </w:p>
    <w:p w:rsidR="0081357E" w:rsidRPr="002152B3" w:rsidRDefault="0081357E" w:rsidP="0081357E">
      <w:pPr>
        <w:pStyle w:val="Akapitzlist"/>
        <w:spacing w:after="0" w:line="276" w:lineRule="auto"/>
        <w:ind w:left="360" w:firstLine="65"/>
        <w:jc w:val="both"/>
        <w:rPr>
          <w:rFonts w:asciiTheme="majorHAnsi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Rok produkcji każdego urządzenia hakowego, o którym mowa w pkt. 2.2 zał. nr 1 do SWZ: 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hAnsiTheme="majorHAnsi" w:cstheme="majorHAnsi"/>
        </w:rPr>
        <w:t>……………………………</w:t>
      </w:r>
    </w:p>
    <w:p w:rsidR="0081357E" w:rsidRPr="002152B3" w:rsidRDefault="0081357E" w:rsidP="0081357E">
      <w:pPr>
        <w:pStyle w:val="Akapitzlist"/>
        <w:spacing w:after="0" w:line="276" w:lineRule="auto"/>
        <w:ind w:left="360" w:firstLine="65"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t xml:space="preserve">Producent/model </w:t>
      </w:r>
      <w:r w:rsidRPr="002152B3">
        <w:rPr>
          <w:rFonts w:asciiTheme="majorHAnsi" w:eastAsia="Times New Roman" w:hAnsiTheme="majorHAnsi" w:cstheme="majorHAnsi"/>
          <w:lang w:eastAsia="pl-PL"/>
        </w:rPr>
        <w:t>każdego urządzenia hakowego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  <w:t>……………………………</w:t>
      </w:r>
    </w:p>
    <w:p w:rsidR="0081357E" w:rsidRPr="002152B3" w:rsidRDefault="0081357E" w:rsidP="0081357E">
      <w:pPr>
        <w:pStyle w:val="Akapitzlist"/>
        <w:spacing w:after="0" w:line="276" w:lineRule="auto"/>
        <w:ind w:left="360" w:firstLine="65"/>
        <w:jc w:val="both"/>
        <w:rPr>
          <w:rFonts w:asciiTheme="majorHAnsi" w:hAnsiTheme="majorHAnsi" w:cstheme="majorHAnsi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Rok produkcji każdej posypywarki, o której mowa w pkt 2.3 zał. nr 1 do SWZ: </w:t>
      </w:r>
      <w:r w:rsidRPr="002152B3">
        <w:rPr>
          <w:rFonts w:asciiTheme="majorHAnsi" w:eastAsia="Times New Roman" w:hAnsiTheme="majorHAnsi" w:cstheme="majorHAnsi"/>
          <w:lang w:eastAsia="pl-PL"/>
        </w:rPr>
        <w:tab/>
        <w:t>…………………………..</w:t>
      </w:r>
      <w:r w:rsidRPr="002152B3">
        <w:rPr>
          <w:rFonts w:asciiTheme="majorHAnsi" w:hAnsiTheme="majorHAnsi" w:cstheme="majorHAnsi"/>
        </w:rPr>
        <w:t>.</w:t>
      </w:r>
    </w:p>
    <w:p w:rsidR="0081357E" w:rsidRPr="002152B3" w:rsidRDefault="0081357E" w:rsidP="0081357E">
      <w:pPr>
        <w:pStyle w:val="Akapitzlist"/>
        <w:spacing w:after="0" w:line="276" w:lineRule="auto"/>
        <w:ind w:left="360" w:firstLine="65"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t>Producent/model każdej posypywarki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  <w:t>……………………………</w:t>
      </w:r>
    </w:p>
    <w:p w:rsidR="0081357E" w:rsidRPr="002152B3" w:rsidRDefault="0081357E" w:rsidP="0081357E">
      <w:pPr>
        <w:pStyle w:val="Akapitzlist"/>
        <w:spacing w:after="0" w:line="276" w:lineRule="auto"/>
        <w:ind w:left="360" w:firstLine="65"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Rok produkcji każdego pługa, o którym mowa w pkt 2.4 zał. nr 1 do SWZ: 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  <w:t>………………………..</w:t>
      </w:r>
      <w:r w:rsidRPr="002152B3">
        <w:rPr>
          <w:rFonts w:asciiTheme="majorHAnsi" w:hAnsiTheme="majorHAnsi" w:cstheme="majorHAnsi"/>
        </w:rPr>
        <w:t>….</w:t>
      </w:r>
    </w:p>
    <w:p w:rsidR="0081357E" w:rsidRPr="002152B3" w:rsidRDefault="0081357E" w:rsidP="0081357E">
      <w:pPr>
        <w:pStyle w:val="Akapitzlist"/>
        <w:spacing w:after="0" w:line="276" w:lineRule="auto"/>
        <w:ind w:left="425"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t>Producent/model każdego pługa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  <w:t>…………………………...</w:t>
      </w:r>
    </w:p>
    <w:p w:rsidR="0081357E" w:rsidRPr="002152B3" w:rsidRDefault="0081357E" w:rsidP="0081357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Wykonawca gwarantuje, że przedmiot Umowy spełnia wszystkie wymagania stawiane przez Zamawiającego, jest kompletny, sprawny i wolny od jakichkolwiek wad fizycznych (w tym ukrytych) i wad prawnych i nadaje się do eksploatacji.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lastRenderedPageBreak/>
        <w:t>§ 2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napToGrid w:val="0"/>
        </w:rPr>
      </w:pPr>
      <w:r w:rsidRPr="002152B3">
        <w:rPr>
          <w:rFonts w:asciiTheme="majorHAnsi" w:hAnsiTheme="majorHAnsi" w:cstheme="majorHAnsi"/>
          <w:b/>
          <w:snapToGrid w:val="0"/>
        </w:rPr>
        <w:t>Termin realizacji przedmiotu Umowy</w:t>
      </w:r>
    </w:p>
    <w:p w:rsidR="0081357E" w:rsidRPr="002152B3" w:rsidRDefault="0081357E" w:rsidP="0081357E">
      <w:pPr>
        <w:numPr>
          <w:ilvl w:val="0"/>
          <w:numId w:val="2"/>
        </w:numPr>
        <w:tabs>
          <w:tab w:val="clear" w:pos="2487"/>
          <w:tab w:val="num" w:pos="360"/>
        </w:tabs>
        <w:spacing w:after="0" w:line="276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Wykonawca zobowiązuje się dostarczyć przedmiot Umowy, o którym mowa w § 1 ust. 1 do siedziby Zamawiającego zlokalizowanej w Krakowie przy ul. Nowohuckiej 1, w terminie nie później niż do dnia ……………………….…. .</w:t>
      </w:r>
    </w:p>
    <w:p w:rsidR="0081357E" w:rsidRPr="002152B3" w:rsidRDefault="0081357E" w:rsidP="0081357E">
      <w:pPr>
        <w:numPr>
          <w:ilvl w:val="0"/>
          <w:numId w:val="2"/>
        </w:numPr>
        <w:tabs>
          <w:tab w:val="clear" w:pos="2487"/>
          <w:tab w:val="num" w:pos="360"/>
        </w:tabs>
        <w:spacing w:after="0" w:line="276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Zamawiający dopuszcza możliwość wcześniejszej dostawy przedmiotu Umowy niż termin wskazany w ust. 1. </w:t>
      </w:r>
    </w:p>
    <w:p w:rsidR="0081357E" w:rsidRPr="002152B3" w:rsidRDefault="0081357E" w:rsidP="0081357E">
      <w:pPr>
        <w:numPr>
          <w:ilvl w:val="0"/>
          <w:numId w:val="2"/>
        </w:numPr>
        <w:tabs>
          <w:tab w:val="clear" w:pos="2487"/>
          <w:tab w:val="num" w:pos="360"/>
        </w:tabs>
        <w:spacing w:after="0" w:line="276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  <w:snapToGrid w:val="0"/>
        </w:rPr>
        <w:t>Wykonawca zobowiązuje się zawiadomić Zamawiającego, za pośrednictwem e-mail z 3 dniowym wyprzedzeniem, o planowanym terminie dostarczenia przedmiotu Umowy.</w:t>
      </w:r>
    </w:p>
    <w:p w:rsidR="0081357E" w:rsidRPr="002152B3" w:rsidRDefault="0081357E" w:rsidP="0081357E">
      <w:pPr>
        <w:numPr>
          <w:ilvl w:val="0"/>
          <w:numId w:val="2"/>
        </w:numPr>
        <w:tabs>
          <w:tab w:val="clear" w:pos="2487"/>
          <w:tab w:val="num" w:pos="360"/>
        </w:tabs>
        <w:spacing w:after="0" w:line="276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Zamawiający może wyznaczyć Wykonawcy inny termin dostarczenia przedmiotu Umowy, nie później jednak niż siedem dni od dnia zaproponowanego przez Wykonawcę.</w:t>
      </w:r>
    </w:p>
    <w:p w:rsidR="0081357E" w:rsidRPr="002152B3" w:rsidRDefault="0081357E" w:rsidP="0081357E">
      <w:pPr>
        <w:numPr>
          <w:ilvl w:val="0"/>
          <w:numId w:val="2"/>
        </w:numPr>
        <w:tabs>
          <w:tab w:val="clear" w:pos="2487"/>
          <w:tab w:val="num" w:pos="360"/>
        </w:tabs>
        <w:spacing w:after="0" w:line="276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Koszty transportu i wszelkie inne opłaty związane z dostarczeniem Przedmiotu umowy, do miejsca, o którym mowa w ust. 1, obciążają Wykonawcę za wyjątkiem kosztów o których mowa w </w:t>
      </w:r>
      <w:r w:rsidRPr="002152B3">
        <w:rPr>
          <w:rFonts w:asciiTheme="majorHAnsi" w:eastAsia="Times New Roman" w:hAnsiTheme="majorHAnsi" w:cstheme="majorHAnsi"/>
          <w:lang w:eastAsia="pl-PL"/>
        </w:rPr>
        <w:t xml:space="preserve">§ 5 ust. 3 </w:t>
      </w:r>
      <w:r w:rsidRPr="002152B3">
        <w:rPr>
          <w:rFonts w:asciiTheme="majorHAnsi" w:hAnsiTheme="majorHAnsi" w:cstheme="majorHAnsi"/>
        </w:rPr>
        <w:t xml:space="preserve">Umowy </w:t>
      </w:r>
    </w:p>
    <w:p w:rsidR="0081357E" w:rsidRPr="002152B3" w:rsidRDefault="0081357E" w:rsidP="0081357E">
      <w:pPr>
        <w:numPr>
          <w:ilvl w:val="0"/>
          <w:numId w:val="2"/>
        </w:numPr>
        <w:tabs>
          <w:tab w:val="clear" w:pos="2487"/>
          <w:tab w:val="num" w:pos="360"/>
        </w:tabs>
        <w:spacing w:after="0" w:line="276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Osobą upoważnioną:</w:t>
      </w:r>
    </w:p>
    <w:p w:rsidR="0081357E" w:rsidRPr="002152B3" w:rsidRDefault="0081357E" w:rsidP="0081357E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ze strony Wykonawcy do kontaktów z Zamawiającym w zakresie dotyczącym wzajemnych rozliczeń (obsługi finansowej) jest Pan(i) ………………………….……. tel. ………………….……….   e-mail ………………………. .</w:t>
      </w:r>
    </w:p>
    <w:p w:rsidR="0081357E" w:rsidRPr="002152B3" w:rsidRDefault="0081357E" w:rsidP="0081357E">
      <w:pPr>
        <w:numPr>
          <w:ilvl w:val="0"/>
          <w:numId w:val="11"/>
        </w:numPr>
        <w:spacing w:after="0" w:line="276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ze strony Wykonawcy do kontaktów z Zamawiającym w pozostałym zakresie jest Pan(i) ………………………………………….……. tel. ………………………………..….…….   e-mail ………..………………………………..</w:t>
      </w:r>
    </w:p>
    <w:p w:rsidR="0081357E" w:rsidRPr="002152B3" w:rsidRDefault="0081357E" w:rsidP="0081357E">
      <w:pPr>
        <w:numPr>
          <w:ilvl w:val="0"/>
          <w:numId w:val="2"/>
        </w:numPr>
        <w:tabs>
          <w:tab w:val="clear" w:pos="2487"/>
          <w:tab w:val="num" w:pos="360"/>
        </w:tabs>
        <w:spacing w:after="0" w:line="276" w:lineRule="auto"/>
        <w:ind w:left="360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Osobą upoważnioną ze strony Zamawiającego do kontaktów z Wykonawcą jest Pan(i) …………………………………….……..</w:t>
      </w:r>
      <w:r w:rsidRPr="002152B3">
        <w:rPr>
          <w:rFonts w:asciiTheme="majorHAnsi" w:hAnsiTheme="majorHAnsi" w:cstheme="majorHAnsi"/>
          <w:iCs/>
        </w:rPr>
        <w:t xml:space="preserve"> tel. ………………………………..…..………….., email: ………………………………………………</w:t>
      </w:r>
      <w:r w:rsidRPr="002152B3">
        <w:rPr>
          <w:rFonts w:asciiTheme="majorHAnsi" w:hAnsiTheme="majorHAnsi" w:cstheme="majorHAnsi"/>
        </w:rPr>
        <w:t xml:space="preserve"> 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sz w:val="20"/>
          <w:szCs w:val="12"/>
          <w:lang w:eastAsia="pl-PL"/>
        </w:rPr>
      </w:pP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§ 3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>Gwarancja jakości i serwis</w:t>
      </w:r>
    </w:p>
    <w:p w:rsidR="0081357E" w:rsidRPr="002152B3" w:rsidRDefault="0081357E" w:rsidP="0081357E">
      <w:pPr>
        <w:keepLines/>
        <w:numPr>
          <w:ilvl w:val="0"/>
          <w:numId w:val="10"/>
        </w:numPr>
        <w:spacing w:after="0" w:line="276" w:lineRule="auto"/>
        <w:ind w:left="284" w:right="-2" w:hanging="284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Wykonawca oświadcza, że przedmiot Umowy tj.: </w:t>
      </w:r>
    </w:p>
    <w:p w:rsidR="0081357E" w:rsidRPr="002152B3" w:rsidRDefault="0081357E" w:rsidP="0081357E">
      <w:pPr>
        <w:pStyle w:val="Nagwekstrony"/>
        <w:numPr>
          <w:ilvl w:val="1"/>
          <w:numId w:val="10"/>
        </w:numPr>
        <w:tabs>
          <w:tab w:val="clear" w:pos="4536"/>
          <w:tab w:val="clear" w:pos="9072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każde podwozie,</w:t>
      </w:r>
    </w:p>
    <w:p w:rsidR="0081357E" w:rsidRPr="002152B3" w:rsidRDefault="0081357E" w:rsidP="0081357E">
      <w:pPr>
        <w:pStyle w:val="Nagwekstrony"/>
        <w:numPr>
          <w:ilvl w:val="1"/>
          <w:numId w:val="10"/>
        </w:numPr>
        <w:tabs>
          <w:tab w:val="clear" w:pos="4536"/>
          <w:tab w:val="clear" w:pos="9072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każde urządzenie hakowe,</w:t>
      </w:r>
    </w:p>
    <w:p w:rsidR="0081357E" w:rsidRPr="002152B3" w:rsidRDefault="0081357E" w:rsidP="0081357E">
      <w:pPr>
        <w:pStyle w:val="Nagwekstrony"/>
        <w:numPr>
          <w:ilvl w:val="1"/>
          <w:numId w:val="10"/>
        </w:numPr>
        <w:tabs>
          <w:tab w:val="clear" w:pos="4536"/>
          <w:tab w:val="clear" w:pos="9072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każda posypywarka,</w:t>
      </w:r>
    </w:p>
    <w:p w:rsidR="0081357E" w:rsidRPr="002152B3" w:rsidRDefault="0081357E" w:rsidP="0081357E">
      <w:pPr>
        <w:pStyle w:val="Nagwekstrony"/>
        <w:numPr>
          <w:ilvl w:val="1"/>
          <w:numId w:val="10"/>
        </w:numPr>
        <w:tabs>
          <w:tab w:val="clear" w:pos="4536"/>
          <w:tab w:val="clear" w:pos="9072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każdy pług odśnieżny,</w:t>
      </w:r>
    </w:p>
    <w:p w:rsidR="0081357E" w:rsidRPr="002152B3" w:rsidRDefault="0081357E" w:rsidP="0081357E">
      <w:pPr>
        <w:pStyle w:val="Nagwekstrony"/>
        <w:numPr>
          <w:ilvl w:val="1"/>
          <w:numId w:val="10"/>
        </w:numPr>
        <w:tabs>
          <w:tab w:val="clear" w:pos="4536"/>
          <w:tab w:val="clear" w:pos="9072"/>
        </w:tabs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wszystkie urządzenia domontowane do każdego z pojazdów,</w:t>
      </w:r>
    </w:p>
    <w:p w:rsidR="0081357E" w:rsidRPr="002152B3" w:rsidRDefault="0081357E" w:rsidP="0081357E">
      <w:pPr>
        <w:pStyle w:val="Nagwekstrony"/>
        <w:tabs>
          <w:tab w:val="clear" w:pos="4536"/>
          <w:tab w:val="clear" w:pos="9072"/>
        </w:tabs>
        <w:spacing w:line="276" w:lineRule="auto"/>
        <w:ind w:left="284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objęty jest gwarancją jakości udzieloną przez ich producenta na okres ….. miesięcy (licząc od daty podpisania protokołu zdawczo – odbiorczego) przy czym gwarancja jakości zostaje udzielona bez limitu kilometrów.</w:t>
      </w:r>
    </w:p>
    <w:p w:rsidR="0081357E" w:rsidRPr="002152B3" w:rsidRDefault="0081357E" w:rsidP="0081357E">
      <w:pPr>
        <w:pStyle w:val="Akapitzlist"/>
        <w:keepLines/>
        <w:numPr>
          <w:ilvl w:val="0"/>
          <w:numId w:val="10"/>
        </w:numPr>
        <w:spacing w:after="0" w:line="276" w:lineRule="auto"/>
        <w:ind w:left="284" w:right="-2" w:hanging="28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Wykonawca zobowiązuje się do serwisowania przedmiotu Umowy w okresie udzielonej gwarancji.</w:t>
      </w:r>
    </w:p>
    <w:p w:rsidR="0081357E" w:rsidRPr="002152B3" w:rsidRDefault="0081357E" w:rsidP="0081357E">
      <w:pPr>
        <w:pStyle w:val="Akapitzlist"/>
        <w:keepLines/>
        <w:numPr>
          <w:ilvl w:val="0"/>
          <w:numId w:val="10"/>
        </w:numPr>
        <w:spacing w:after="0" w:line="276" w:lineRule="auto"/>
        <w:ind w:left="284" w:right="-2" w:hanging="28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W przypadku zaistnienia nieprawidłowości w funkcjonowaniu przedmiotu Umowy, polegającego na braku możliwości jego eksploatowania zgodnie z przeznaczeniem, Wykonawca zobowiązuje się zapewnić podjęcie stosownych działań zmierzających do usunięcia tych nieprawidłowości w terminie max. </w:t>
      </w:r>
      <w:r w:rsidRPr="002152B3">
        <w:rPr>
          <w:rFonts w:asciiTheme="majorHAnsi" w:hAnsiTheme="majorHAnsi" w:cstheme="majorHAnsi"/>
          <w:b/>
        </w:rPr>
        <w:t>24</w:t>
      </w:r>
      <w:r w:rsidRPr="002152B3">
        <w:rPr>
          <w:rFonts w:asciiTheme="majorHAnsi" w:hAnsiTheme="majorHAnsi" w:cstheme="majorHAnsi"/>
        </w:rPr>
        <w:t xml:space="preserve"> godzin od chwili ich zgłoszenia za pośrednictwem e-mail, przez upoważnionego pracownika Zamawiającego, o którym mowa w § 2 ust. 7 Umowy. Pod pojęciem „podjęcie stosownych działań zmierzających do usunięcia nieprawidłowości” Zamawiający rozumie przyjęcie pojazdu do serwisu Wykonawcy, w celu zdiagnozowania</w:t>
      </w:r>
    </w:p>
    <w:p w:rsidR="0081357E" w:rsidRPr="002152B3" w:rsidRDefault="0081357E" w:rsidP="0081357E">
      <w:pPr>
        <w:pStyle w:val="Akapitzlist"/>
        <w:keepLines/>
        <w:spacing w:after="0" w:line="276" w:lineRule="auto"/>
        <w:ind w:left="284" w:right="-2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i usunięcia tej nieprawidłowości co winno nastąpić bezzwłocznie, jednak nie później niż w ciągu </w:t>
      </w:r>
      <w:r w:rsidRPr="002152B3">
        <w:rPr>
          <w:rFonts w:asciiTheme="majorHAnsi" w:hAnsiTheme="majorHAnsi" w:cstheme="majorHAnsi"/>
          <w:b/>
        </w:rPr>
        <w:t xml:space="preserve">14 </w:t>
      </w:r>
      <w:r w:rsidRPr="002152B3">
        <w:rPr>
          <w:rFonts w:asciiTheme="majorHAnsi" w:hAnsiTheme="majorHAnsi" w:cstheme="majorHAnsi"/>
        </w:rPr>
        <w:t xml:space="preserve">dni kalendarzowych od chwili przyjęcia pojazdu do ww. serwisu. Każdorazowo zostanie przedłużony okres udzielonej gwarancji jakości na przedmiot Umowy, o czas jego wyłączenia z eksploatacji, liczony od dnia </w:t>
      </w:r>
    </w:p>
    <w:p w:rsidR="0081357E" w:rsidRPr="002152B3" w:rsidRDefault="0081357E" w:rsidP="0081357E">
      <w:pPr>
        <w:pStyle w:val="Akapitzlist"/>
        <w:keepLines/>
        <w:spacing w:after="0" w:line="276" w:lineRule="auto"/>
        <w:ind w:left="284" w:right="-2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zawiadomienia Wykonawcy przez Zamawiającego o wadzie do dnia jej faktycznego usunięcia. Osobą upoważnioną ze strony Wykonawcy do przyjmowania zgłoszeń o nieprawidłowym funkcjonowaniu przedmiotu Umowy jest upoważniony pracownik, Wykonawcy, o którym mowa w § 2 ust. 6 Umowy.</w:t>
      </w:r>
    </w:p>
    <w:p w:rsidR="0081357E" w:rsidRPr="002152B3" w:rsidRDefault="0081357E" w:rsidP="0081357E">
      <w:pPr>
        <w:pStyle w:val="Akapitzlist"/>
        <w:keepLines/>
        <w:numPr>
          <w:ilvl w:val="0"/>
          <w:numId w:val="10"/>
        </w:numPr>
        <w:spacing w:after="0" w:line="276" w:lineRule="auto"/>
        <w:ind w:left="284" w:right="-2" w:hanging="28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lastRenderedPageBreak/>
        <w:t>W okresie udzielonej gwarancji jakości usługi serwisowe będą odbywały się w granicach administracyjnych Miasta Krakowa. Jeżeli usługi serwisowe będą odbywać się poza granicami administracyjnymi Miasta Krakowa wówczas Wykonawca pokryje koszt transportu z siedziby Zamawiającego do serwisu Wykonawcy i z powrotem lub koszt dojazdu serwisu do siedziby Zamawiającego.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§ 4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152B3">
        <w:rPr>
          <w:rFonts w:asciiTheme="majorHAnsi" w:hAnsiTheme="majorHAnsi" w:cstheme="majorHAnsi"/>
          <w:b/>
          <w:sz w:val="24"/>
          <w:szCs w:val="24"/>
        </w:rPr>
        <w:t>Wymagane dokumenty, wyposażenie dodatkowe</w:t>
      </w:r>
    </w:p>
    <w:p w:rsidR="0081357E" w:rsidRPr="002152B3" w:rsidRDefault="0081357E" w:rsidP="0081357E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Wykonawca, najpóźniej w dniu przekazania Zamawiającemu przedmiotu Umowy, zobowiązuje się dostarczyć: </w:t>
      </w:r>
    </w:p>
    <w:p w:rsidR="0081357E" w:rsidRPr="002152B3" w:rsidRDefault="0081357E" w:rsidP="0081357E">
      <w:pPr>
        <w:pStyle w:val="Akapitzlist"/>
        <w:numPr>
          <w:ilvl w:val="5"/>
          <w:numId w:val="13"/>
        </w:numPr>
        <w:tabs>
          <w:tab w:val="clear" w:pos="4320"/>
        </w:tabs>
        <w:spacing w:after="0" w:line="276" w:lineRule="auto"/>
        <w:ind w:left="851" w:hanging="46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instrukcję obsługi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  <w:t>-</w:t>
      </w:r>
      <w:r w:rsidRPr="002152B3">
        <w:rPr>
          <w:rFonts w:asciiTheme="majorHAnsi" w:hAnsiTheme="majorHAnsi" w:cstheme="majorHAnsi"/>
        </w:rPr>
        <w:tab/>
        <w:t>1 szt. w języku polskim dla każdego podwozia;</w:t>
      </w:r>
    </w:p>
    <w:p w:rsidR="0081357E" w:rsidRPr="002152B3" w:rsidRDefault="0081357E" w:rsidP="0081357E">
      <w:pPr>
        <w:pStyle w:val="Akapitzlist"/>
        <w:numPr>
          <w:ilvl w:val="5"/>
          <w:numId w:val="13"/>
        </w:numPr>
        <w:tabs>
          <w:tab w:val="clear" w:pos="4320"/>
        </w:tabs>
        <w:spacing w:after="0" w:line="276" w:lineRule="auto"/>
        <w:ind w:left="851" w:hanging="46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instrukcję obsługi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  <w:t>-</w:t>
      </w:r>
      <w:r w:rsidRPr="002152B3">
        <w:rPr>
          <w:rFonts w:asciiTheme="majorHAnsi" w:hAnsiTheme="majorHAnsi" w:cstheme="majorHAnsi"/>
        </w:rPr>
        <w:tab/>
        <w:t>1 szt. w języku polskim dla każdego urządzenia hakowego;</w:t>
      </w:r>
    </w:p>
    <w:p w:rsidR="0081357E" w:rsidRPr="002152B3" w:rsidRDefault="0081357E" w:rsidP="0081357E">
      <w:pPr>
        <w:pStyle w:val="Akapitzlist"/>
        <w:numPr>
          <w:ilvl w:val="5"/>
          <w:numId w:val="13"/>
        </w:numPr>
        <w:tabs>
          <w:tab w:val="clear" w:pos="4320"/>
        </w:tabs>
        <w:spacing w:after="0" w:line="276" w:lineRule="auto"/>
        <w:ind w:left="851" w:hanging="46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instrukcję obsługi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  <w:t>-</w:t>
      </w:r>
      <w:r w:rsidRPr="002152B3">
        <w:rPr>
          <w:rFonts w:asciiTheme="majorHAnsi" w:hAnsiTheme="majorHAnsi" w:cstheme="majorHAnsi"/>
        </w:rPr>
        <w:tab/>
        <w:t>1 szt. w języku polskim dla każdej posypywarki;</w:t>
      </w:r>
    </w:p>
    <w:p w:rsidR="0081357E" w:rsidRPr="002152B3" w:rsidRDefault="0081357E" w:rsidP="0081357E">
      <w:pPr>
        <w:pStyle w:val="Akapitzlist"/>
        <w:numPr>
          <w:ilvl w:val="5"/>
          <w:numId w:val="13"/>
        </w:numPr>
        <w:tabs>
          <w:tab w:val="clear" w:pos="4320"/>
        </w:tabs>
        <w:spacing w:after="0" w:line="276" w:lineRule="auto"/>
        <w:ind w:left="851" w:hanging="46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instrukcję obsługi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  <w:t>-</w:t>
      </w:r>
      <w:r w:rsidRPr="002152B3">
        <w:rPr>
          <w:rFonts w:asciiTheme="majorHAnsi" w:hAnsiTheme="majorHAnsi" w:cstheme="majorHAnsi"/>
        </w:rPr>
        <w:tab/>
        <w:t>1 szt. w języku polskim dla każdego pługa odśnieżnego;</w:t>
      </w:r>
    </w:p>
    <w:p w:rsidR="0081357E" w:rsidRPr="002152B3" w:rsidRDefault="0081357E" w:rsidP="0081357E">
      <w:pPr>
        <w:pStyle w:val="Akapitzlist"/>
        <w:numPr>
          <w:ilvl w:val="5"/>
          <w:numId w:val="13"/>
        </w:numPr>
        <w:tabs>
          <w:tab w:val="clear" w:pos="4320"/>
        </w:tabs>
        <w:spacing w:after="0" w:line="276" w:lineRule="auto"/>
        <w:ind w:left="851" w:hanging="46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książkę gwarancyjną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  <w:t>-</w:t>
      </w:r>
      <w:r w:rsidRPr="002152B3">
        <w:rPr>
          <w:rFonts w:asciiTheme="majorHAnsi" w:hAnsiTheme="majorHAnsi" w:cstheme="majorHAnsi"/>
        </w:rPr>
        <w:tab/>
        <w:t>1 szt. w języku polskim dla każdego urządzenia hakowego;</w:t>
      </w:r>
    </w:p>
    <w:p w:rsidR="0081357E" w:rsidRPr="002152B3" w:rsidRDefault="0081357E" w:rsidP="0081357E">
      <w:pPr>
        <w:pStyle w:val="Akapitzlist"/>
        <w:numPr>
          <w:ilvl w:val="5"/>
          <w:numId w:val="13"/>
        </w:numPr>
        <w:tabs>
          <w:tab w:val="clear" w:pos="4320"/>
        </w:tabs>
        <w:spacing w:after="0" w:line="276" w:lineRule="auto"/>
        <w:ind w:left="851" w:hanging="46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książkę gwarancyjną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  <w:t>-</w:t>
      </w:r>
      <w:r w:rsidRPr="002152B3">
        <w:rPr>
          <w:rFonts w:asciiTheme="majorHAnsi" w:hAnsiTheme="majorHAnsi" w:cstheme="majorHAnsi"/>
        </w:rPr>
        <w:tab/>
        <w:t>1 szt. w języku polskim dla każdego posypywarki;</w:t>
      </w:r>
    </w:p>
    <w:p w:rsidR="0081357E" w:rsidRPr="002152B3" w:rsidRDefault="0081357E" w:rsidP="0081357E">
      <w:pPr>
        <w:pStyle w:val="Akapitzlist"/>
        <w:numPr>
          <w:ilvl w:val="5"/>
          <w:numId w:val="13"/>
        </w:numPr>
        <w:tabs>
          <w:tab w:val="clear" w:pos="4320"/>
        </w:tabs>
        <w:spacing w:after="0" w:line="276" w:lineRule="auto"/>
        <w:ind w:left="851" w:hanging="46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książkę gwarancyjną  </w:t>
      </w:r>
      <w:r w:rsidRPr="002152B3">
        <w:rPr>
          <w:rFonts w:asciiTheme="majorHAnsi" w:hAnsiTheme="majorHAnsi" w:cstheme="majorHAnsi"/>
        </w:rPr>
        <w:tab/>
      </w:r>
      <w:r w:rsidRPr="002152B3">
        <w:rPr>
          <w:rFonts w:asciiTheme="majorHAnsi" w:hAnsiTheme="majorHAnsi" w:cstheme="majorHAnsi"/>
        </w:rPr>
        <w:tab/>
        <w:t>-</w:t>
      </w:r>
      <w:r w:rsidRPr="002152B3">
        <w:rPr>
          <w:rFonts w:asciiTheme="majorHAnsi" w:hAnsiTheme="majorHAnsi" w:cstheme="majorHAnsi"/>
        </w:rPr>
        <w:tab/>
        <w:t>1 szt. w języku polskim dla każdego pługa odśnieżnego;</w:t>
      </w:r>
    </w:p>
    <w:p w:rsidR="0081357E" w:rsidRPr="002152B3" w:rsidRDefault="0081357E" w:rsidP="0081357E">
      <w:pPr>
        <w:pStyle w:val="Akapitzlist"/>
        <w:numPr>
          <w:ilvl w:val="5"/>
          <w:numId w:val="13"/>
        </w:numPr>
        <w:tabs>
          <w:tab w:val="clear" w:pos="4320"/>
        </w:tabs>
        <w:spacing w:after="0" w:line="276" w:lineRule="auto"/>
        <w:ind w:left="851" w:hanging="464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wszystkie dokumenty, </w:t>
      </w:r>
      <w:r w:rsidRPr="002152B3">
        <w:rPr>
          <w:rFonts w:asciiTheme="majorHAnsi" w:eastAsia="Times New Roman" w:hAnsiTheme="majorHAnsi" w:cstheme="majorHAnsi"/>
          <w:lang w:eastAsia="pl-PL"/>
        </w:rPr>
        <w:t xml:space="preserve">dopuszczające pojazdy do ruchu po drogach publicznych </w:t>
      </w:r>
      <w:r w:rsidRPr="002152B3">
        <w:rPr>
          <w:rFonts w:asciiTheme="majorHAnsi" w:hAnsiTheme="majorHAnsi" w:cstheme="majorHAnsi"/>
        </w:rPr>
        <w:t>oraz certyfikat (dla każdego pojazdu) potwierdzający spełnienie wymagania normy min. EURO VI D.</w:t>
      </w:r>
    </w:p>
    <w:p w:rsidR="0081357E" w:rsidRPr="002152B3" w:rsidRDefault="0081357E" w:rsidP="008135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hAnsiTheme="majorHAnsi" w:cstheme="majorHAnsi"/>
          <w:iCs/>
        </w:rPr>
      </w:pPr>
      <w:r w:rsidRPr="002152B3">
        <w:rPr>
          <w:rFonts w:asciiTheme="majorHAnsi" w:hAnsiTheme="majorHAnsi" w:cstheme="majorHAnsi"/>
        </w:rPr>
        <w:t>Wykonawca zobowiązuje się także:</w:t>
      </w:r>
    </w:p>
    <w:p w:rsidR="0081357E" w:rsidRPr="002152B3" w:rsidRDefault="0081357E" w:rsidP="0081357E">
      <w:pPr>
        <w:numPr>
          <w:ilvl w:val="5"/>
          <w:numId w:val="7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w terminie nie później niż 2 dni roboczych od daty protokolarnego przekazania Zamawiającemu przedmiotu Umowy, nieodpłatnie przeszkolić 4 </w:t>
      </w:r>
      <w:r w:rsidRPr="002152B3">
        <w:rPr>
          <w:rFonts w:asciiTheme="majorHAnsi" w:eastAsia="Times New Roman" w:hAnsiTheme="majorHAnsi" w:cstheme="majorHAnsi"/>
          <w:bCs/>
          <w:lang w:eastAsia="pl-PL"/>
        </w:rPr>
        <w:t>kierowców</w:t>
      </w:r>
      <w:r w:rsidRPr="002152B3">
        <w:rPr>
          <w:rFonts w:asciiTheme="majorHAnsi" w:eastAsia="Times New Roman" w:hAnsiTheme="majorHAnsi" w:cstheme="majorHAnsi"/>
          <w:lang w:eastAsia="pl-PL"/>
        </w:rPr>
        <w:t xml:space="preserve"> Zamawiającego - w zakresie obsługi i eksploatacji pojazdów;</w:t>
      </w:r>
    </w:p>
    <w:p w:rsidR="0081357E" w:rsidRPr="002152B3" w:rsidRDefault="0081357E" w:rsidP="0081357E">
      <w:pPr>
        <w:numPr>
          <w:ilvl w:val="5"/>
          <w:numId w:val="7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 terminie nie później niż 14 dni od daty protokolarnego przekazania Zamawiającemu przedmiotu Umowy, nieodpłatnie przeszkolić w autoryzowanym serwisie bądź w siedzibie producenta, 4 pracowników Zamawiającego tj.: 2 mechaników i 2 elektryków – w zakresie naprawy pogwarancyjnej podwozi i zabudów;</w:t>
      </w:r>
    </w:p>
    <w:p w:rsidR="0081357E" w:rsidRPr="002152B3" w:rsidRDefault="0081357E" w:rsidP="0081357E">
      <w:pPr>
        <w:numPr>
          <w:ilvl w:val="5"/>
          <w:numId w:val="7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wystawić dokument (określający zagadnienia objęte szkoleniem) potwierdzający udział pracowników Zamawiającego w szkoleniu. Lista osób przeznaczonych do szkolenia zostanie Wykonawcy przekazana najpóźniej w dniu szkolenia.</w:t>
      </w:r>
    </w:p>
    <w:p w:rsidR="0081357E" w:rsidRPr="002152B3" w:rsidRDefault="0081357E" w:rsidP="008135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t>Brak dokumentów, o których mowa w ust. 1, upoważnia Zamawiającego do nieodebrania przedmiotu Umowy.</w:t>
      </w:r>
    </w:p>
    <w:p w:rsidR="0081357E" w:rsidRPr="002152B3" w:rsidRDefault="0081357E" w:rsidP="0081357E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t xml:space="preserve">Brak szkoleń, o których mowa w ust. 2, upoważnia Zamawiającego do wstrzymania płatności za realizację przedmiotu Umowy. 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§ 5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  <w:b/>
          <w:snapToGrid w:val="0"/>
          <w:sz w:val="24"/>
          <w:szCs w:val="24"/>
        </w:rPr>
        <w:t>Wynagrodzenie Wykonawcy</w:t>
      </w:r>
    </w:p>
    <w:p w:rsidR="0081357E" w:rsidRPr="002152B3" w:rsidRDefault="0081357E" w:rsidP="0081357E">
      <w:pPr>
        <w:numPr>
          <w:ilvl w:val="0"/>
          <w:numId w:val="8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Zamawiający z tytułu realizacji przedmiotu Umowy zapłaci Wykonawcy wynagrodzenie (cenę oferty) w łącznej kwocie: </w:t>
      </w:r>
    </w:p>
    <w:p w:rsidR="0081357E" w:rsidRPr="002152B3" w:rsidRDefault="0081357E" w:rsidP="0081357E">
      <w:pPr>
        <w:overflowPunct w:val="0"/>
        <w:autoSpaceDE w:val="0"/>
        <w:autoSpaceDN w:val="0"/>
        <w:adjustRightInd w:val="0"/>
        <w:spacing w:after="0" w:line="276" w:lineRule="auto"/>
        <w:ind w:left="360"/>
        <w:contextualSpacing/>
        <w:jc w:val="both"/>
        <w:textAlignment w:val="baseline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Brutto: ………………………..…… zł</w:t>
      </w:r>
      <w:r w:rsidRPr="002152B3">
        <w:rPr>
          <w:rFonts w:asciiTheme="majorHAnsi" w:hAnsiTheme="majorHAnsi" w:cstheme="majorHAnsi"/>
          <w:b/>
        </w:rPr>
        <w:t xml:space="preserve"> </w:t>
      </w:r>
      <w:r w:rsidRPr="002152B3">
        <w:rPr>
          <w:rFonts w:asciiTheme="majorHAnsi" w:hAnsiTheme="majorHAnsi" w:cstheme="majorHAnsi"/>
          <w:bCs/>
        </w:rPr>
        <w:t>(słownie: ………………………………………………. 00/100</w:t>
      </w:r>
      <w:r w:rsidRPr="002152B3">
        <w:rPr>
          <w:rFonts w:asciiTheme="majorHAnsi" w:hAnsiTheme="majorHAnsi" w:cstheme="majorHAnsi"/>
        </w:rPr>
        <w:t>)</w:t>
      </w:r>
      <w:r w:rsidRPr="002152B3">
        <w:rPr>
          <w:rFonts w:asciiTheme="majorHAnsi" w:hAnsiTheme="majorHAnsi" w:cstheme="majorHAnsi"/>
          <w:b/>
        </w:rPr>
        <w:t xml:space="preserve"> </w:t>
      </w:r>
      <w:r w:rsidRPr="002152B3">
        <w:rPr>
          <w:rFonts w:asciiTheme="majorHAnsi" w:hAnsiTheme="majorHAnsi" w:cstheme="majorHAnsi"/>
        </w:rPr>
        <w:t>zgodnie z formularzem kalkulacji ceny oferty Wykonawcy, stanowiącym zał. nr 1 do Umowy.</w:t>
      </w:r>
    </w:p>
    <w:p w:rsidR="00E21950" w:rsidRPr="00E21950" w:rsidRDefault="00E21950" w:rsidP="00E21950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21950">
        <w:rPr>
          <w:rFonts w:asciiTheme="majorHAnsi" w:hAnsiTheme="majorHAnsi" w:cstheme="majorHAnsi"/>
        </w:rPr>
        <w:t xml:space="preserve">Wynagrodzenie, </w:t>
      </w:r>
      <w:r w:rsidRPr="001D0FD5">
        <w:rPr>
          <w:rFonts w:asciiTheme="majorHAnsi" w:hAnsiTheme="majorHAnsi" w:cstheme="majorHAnsi"/>
          <w:color w:val="2E74B5" w:themeColor="accent1" w:themeShade="BF"/>
        </w:rPr>
        <w:t xml:space="preserve">za realizację przedmiotu zamówienia </w:t>
      </w:r>
      <w:r w:rsidRPr="00E21950">
        <w:rPr>
          <w:rFonts w:asciiTheme="majorHAnsi" w:hAnsiTheme="majorHAnsi" w:cstheme="majorHAnsi"/>
        </w:rPr>
        <w:t>obejmuje:</w:t>
      </w:r>
    </w:p>
    <w:p w:rsidR="001D0FD5" w:rsidRPr="00E55A0B" w:rsidRDefault="001D0FD5" w:rsidP="001D0FD5">
      <w:pPr>
        <w:pStyle w:val="Akapitzlist"/>
        <w:numPr>
          <w:ilvl w:val="0"/>
          <w:numId w:val="2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wartość opłaty wstępnej;</w:t>
      </w:r>
    </w:p>
    <w:p w:rsidR="001D0FD5" w:rsidRPr="00E55A0B" w:rsidRDefault="001D0FD5" w:rsidP="001D0FD5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1D0FD5">
        <w:rPr>
          <w:rFonts w:asciiTheme="majorHAnsi" w:hAnsiTheme="majorHAnsi" w:cstheme="majorHAnsi"/>
          <w:color w:val="2E74B5" w:themeColor="accent1" w:themeShade="BF"/>
        </w:rPr>
        <w:t>Kwotę 35 rat leasingowych. Wysokość wynagrodzenia (rat leasingowych) ustalana będzie jako suma części kapitałowej (wartość stała) i części odsetkowej (wartość zmienna). Część odsetkowa wynagrodzenia będzie obliczana w oparciu o oprocentowanie zmienne, ustalone na bazie stawki WIBOR dla depozytów 1-miesięcznych dla danego okresu odsetkowego</w:t>
      </w:r>
      <w:r w:rsidRPr="00E55A0B">
        <w:rPr>
          <w:rFonts w:asciiTheme="majorHAnsi" w:hAnsiTheme="majorHAnsi" w:cstheme="majorHAnsi"/>
        </w:rPr>
        <w:t>,</w:t>
      </w:r>
    </w:p>
    <w:p w:rsidR="001D0FD5" w:rsidRPr="00E55A0B" w:rsidRDefault="001D0FD5" w:rsidP="001D0FD5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wartość wykupu przedmiotu leasingu po zakończonej umowie leasingu,</w:t>
      </w:r>
    </w:p>
    <w:p w:rsidR="001D0FD5" w:rsidRPr="00E55A0B" w:rsidRDefault="001D0FD5" w:rsidP="001D0FD5">
      <w:pPr>
        <w:pStyle w:val="Akapitzlist"/>
        <w:numPr>
          <w:ilvl w:val="0"/>
          <w:numId w:val="21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</w:rPr>
        <w:t>kwotę wszystkich pozostałych opłat związanych w szczególności z dostarczeniem przedmiotu zamówienia do siedziby Zamawiającego, ubezpieczeniem OC i AC przedmiotu leasingu w całym okresie leasingu, dostarczeniem wszystkich dokumentów dopuszczających pojazd do eksploatacji, itp.</w:t>
      </w:r>
    </w:p>
    <w:p w:rsidR="0081357E" w:rsidRPr="002152B3" w:rsidRDefault="0081357E" w:rsidP="0081357E">
      <w:pPr>
        <w:pStyle w:val="Tekstpodstawowy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2152B3">
        <w:rPr>
          <w:rFonts w:asciiTheme="majorHAnsi" w:hAnsiTheme="majorHAnsi" w:cstheme="majorHAnsi"/>
          <w:bCs/>
          <w:sz w:val="22"/>
          <w:szCs w:val="22"/>
        </w:rPr>
        <w:t>Cena oferty, o której mowa w ust. 1 obowiązuje tylko w dniu składania ofert przetargowych. Zasady zmiany ceny określono w ust. 2 pkt. 2.</w:t>
      </w:r>
    </w:p>
    <w:p w:rsidR="0081357E" w:rsidRPr="0081357E" w:rsidRDefault="0081357E" w:rsidP="008135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357"/>
        <w:contextualSpacing/>
        <w:jc w:val="both"/>
        <w:textAlignment w:val="baseline"/>
        <w:rPr>
          <w:rFonts w:asciiTheme="majorHAnsi" w:hAnsiTheme="majorHAnsi" w:cstheme="majorHAnsi"/>
          <w:color w:val="2F5496" w:themeColor="accent5" w:themeShade="BF"/>
        </w:rPr>
      </w:pPr>
      <w:r w:rsidRPr="0081357E">
        <w:rPr>
          <w:rFonts w:asciiTheme="majorHAnsi" w:hAnsiTheme="majorHAnsi" w:cstheme="majorHAnsi"/>
          <w:color w:val="2F5496" w:themeColor="accent5" w:themeShade="BF"/>
        </w:rPr>
        <w:t>Wykonawca w cenie, o której mowa w ust. 1, uwzględnił wszelkie koszty związane z realizacją przedmiotu Umowy. Zamawiający nie dopuszcza wprowadzania do harmonogramu płatności rat leasingowych opłat innych niż wyszczególnione w treści SWZ, harmonogramie spłaty rat leasingowych stanowiącym zał. nr 3 do Umowy oraz niniejszej Umowie za wyjątkiem kosztów wskazanych w ust. 5 oraz ust. 6.</w:t>
      </w:r>
      <w:r w:rsidRPr="0081357E">
        <w:rPr>
          <w:rFonts w:asciiTheme="majorHAnsi" w:hAnsiTheme="majorHAnsi" w:cstheme="majorHAnsi"/>
          <w:snapToGrid w:val="0"/>
          <w:color w:val="2F5496" w:themeColor="accent5" w:themeShade="BF"/>
        </w:rPr>
        <w:t xml:space="preserve"> </w:t>
      </w:r>
    </w:p>
    <w:p w:rsidR="0081357E" w:rsidRPr="002152B3" w:rsidRDefault="0081357E" w:rsidP="008135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357"/>
        <w:contextualSpacing/>
        <w:jc w:val="both"/>
        <w:textAlignment w:val="baseline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Zamawiający zobowiązuje się ponieść koszt:</w:t>
      </w:r>
    </w:p>
    <w:p w:rsidR="0081357E" w:rsidRPr="002152B3" w:rsidRDefault="0081357E" w:rsidP="0081357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2152B3">
        <w:rPr>
          <w:rFonts w:asciiTheme="majorHAnsi" w:hAnsiTheme="majorHAnsi" w:cstheme="majorHAnsi"/>
          <w:bCs/>
        </w:rPr>
        <w:t>rejestracji pojazdów,</w:t>
      </w:r>
    </w:p>
    <w:p w:rsidR="0081357E" w:rsidRPr="002152B3" w:rsidRDefault="0081357E" w:rsidP="0081357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2152B3">
        <w:rPr>
          <w:rFonts w:asciiTheme="majorHAnsi" w:hAnsiTheme="majorHAnsi" w:cstheme="majorHAnsi"/>
          <w:bCs/>
        </w:rPr>
        <w:t>podatku drogowego,</w:t>
      </w:r>
    </w:p>
    <w:p w:rsidR="0081357E" w:rsidRPr="002152B3" w:rsidRDefault="0081357E" w:rsidP="0081357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2152B3">
        <w:rPr>
          <w:rFonts w:asciiTheme="majorHAnsi" w:hAnsiTheme="majorHAnsi" w:cstheme="majorHAnsi"/>
          <w:bCs/>
        </w:rPr>
        <w:t>opłat wynikających z niewłaściwej eksploatacji pojazdów,</w:t>
      </w:r>
    </w:p>
    <w:p w:rsidR="0081357E" w:rsidRPr="002152B3" w:rsidRDefault="0081357E" w:rsidP="0081357E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hAnsiTheme="majorHAnsi" w:cstheme="majorHAnsi"/>
          <w:bCs/>
        </w:rPr>
      </w:pPr>
      <w:r w:rsidRPr="002152B3">
        <w:rPr>
          <w:rFonts w:asciiTheme="majorHAnsi" w:hAnsiTheme="majorHAnsi" w:cstheme="majorHAnsi"/>
          <w:bCs/>
        </w:rPr>
        <w:t>przeglądów technicznych, okresowych, itp.</w:t>
      </w:r>
    </w:p>
    <w:p w:rsidR="0081357E" w:rsidRPr="002152B3" w:rsidRDefault="0081357E" w:rsidP="0081357E">
      <w:pPr>
        <w:pStyle w:val="Tekstpodstawowy"/>
        <w:numPr>
          <w:ilvl w:val="0"/>
          <w:numId w:val="8"/>
        </w:numPr>
        <w:spacing w:line="276" w:lineRule="auto"/>
        <w:ind w:left="357" w:hanging="357"/>
        <w:contextualSpacing/>
        <w:rPr>
          <w:rFonts w:asciiTheme="majorHAnsi" w:eastAsia="Times New Roman" w:hAnsiTheme="majorHAnsi" w:cstheme="majorHAnsi"/>
          <w:sz w:val="22"/>
          <w:szCs w:val="22"/>
        </w:rPr>
      </w:pPr>
      <w:r w:rsidRPr="002152B3">
        <w:rPr>
          <w:rFonts w:asciiTheme="majorHAnsi" w:eastAsia="Times New Roman" w:hAnsiTheme="majorHAnsi" w:cstheme="majorHAnsi"/>
          <w:sz w:val="22"/>
          <w:szCs w:val="22"/>
        </w:rPr>
        <w:t xml:space="preserve">Zamawiający informuje, iż będzie akceptować tabelę opłat i prowizji w zakresie opłat windykacyjnych związanych z nieterminową realizacją płatności przez Zamawiającego na rzecz Wykonawcy. Zamawiający zobowiązuje się pokrywać koszty ewentualnych mandatów. </w:t>
      </w:r>
    </w:p>
    <w:p w:rsidR="0081357E" w:rsidRPr="0081357E" w:rsidRDefault="0081357E" w:rsidP="0081357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76" w:lineRule="auto"/>
        <w:ind w:left="351" w:hanging="357"/>
        <w:contextualSpacing/>
        <w:jc w:val="both"/>
        <w:textAlignment w:val="baseline"/>
        <w:rPr>
          <w:rFonts w:asciiTheme="majorHAnsi" w:eastAsia="Times New Roman" w:hAnsiTheme="majorHAnsi" w:cstheme="majorHAnsi"/>
          <w:b/>
          <w:color w:val="2F5496" w:themeColor="accent5" w:themeShade="BF"/>
          <w:lang w:eastAsia="pl-PL"/>
        </w:rPr>
      </w:pPr>
      <w:r w:rsidRPr="0081357E">
        <w:rPr>
          <w:rFonts w:asciiTheme="majorHAnsi" w:hAnsiTheme="majorHAnsi" w:cstheme="majorHAnsi"/>
          <w:color w:val="2F5496" w:themeColor="accent5" w:themeShade="BF"/>
        </w:rPr>
        <w:t xml:space="preserve">Zamawiającemu przysługuje opcja wykupu przedmiotu Umowy, za cenę wskazana w </w:t>
      </w:r>
      <w:r w:rsidRPr="0081357E">
        <w:rPr>
          <w:rFonts w:asciiTheme="majorHAnsi" w:eastAsia="Times New Roman" w:hAnsiTheme="majorHAnsi" w:cstheme="majorHAnsi"/>
          <w:color w:val="2F5496" w:themeColor="accent5" w:themeShade="BF"/>
          <w:lang w:eastAsia="pl-PL"/>
        </w:rPr>
        <w:t>§ 6</w:t>
      </w:r>
      <w:r w:rsidRPr="0081357E">
        <w:rPr>
          <w:rFonts w:asciiTheme="majorHAnsi" w:eastAsia="Times New Roman" w:hAnsiTheme="majorHAnsi" w:cstheme="majorHAnsi"/>
          <w:b/>
          <w:color w:val="2F5496" w:themeColor="accent5" w:themeShade="BF"/>
          <w:lang w:eastAsia="pl-PL"/>
        </w:rPr>
        <w:t xml:space="preserve"> </w:t>
      </w:r>
      <w:r w:rsidRPr="0081357E">
        <w:rPr>
          <w:rFonts w:asciiTheme="majorHAnsi" w:eastAsia="Times New Roman" w:hAnsiTheme="majorHAnsi" w:cstheme="majorHAnsi"/>
          <w:color w:val="2F5496" w:themeColor="accent5" w:themeShade="BF"/>
          <w:lang w:eastAsia="pl-PL"/>
        </w:rPr>
        <w:t xml:space="preserve">ust 6. </w:t>
      </w:r>
      <w:r w:rsidRPr="0081357E">
        <w:rPr>
          <w:rFonts w:asciiTheme="majorHAnsi" w:hAnsiTheme="majorHAnsi" w:cstheme="majorHAnsi"/>
          <w:color w:val="2F5496" w:themeColor="accent5" w:themeShade="BF"/>
        </w:rPr>
        <w:t>Umowy pod warunkiem spłacenia przez niego wszelkich należności wynikających z Umowy.</w:t>
      </w:r>
    </w:p>
    <w:p w:rsidR="0081357E" w:rsidRPr="002152B3" w:rsidRDefault="0081357E" w:rsidP="0081357E">
      <w:pPr>
        <w:spacing w:after="0" w:line="276" w:lineRule="auto"/>
        <w:contextualSpacing/>
        <w:jc w:val="both"/>
        <w:rPr>
          <w:rFonts w:asciiTheme="majorHAnsi" w:hAnsiTheme="majorHAnsi" w:cstheme="majorHAnsi"/>
          <w:iCs/>
          <w:snapToGrid w:val="0"/>
        </w:rPr>
      </w:pPr>
    </w:p>
    <w:p w:rsidR="0081357E" w:rsidRPr="002152B3" w:rsidRDefault="0081357E" w:rsidP="0081357E">
      <w:pPr>
        <w:overflowPunct w:val="0"/>
        <w:autoSpaceDE w:val="0"/>
        <w:autoSpaceDN w:val="0"/>
        <w:adjustRightInd w:val="0"/>
        <w:spacing w:after="0" w:line="276" w:lineRule="auto"/>
        <w:ind w:left="357"/>
        <w:contextualSpacing/>
        <w:jc w:val="center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§ 6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napToGrid w:val="0"/>
        </w:rPr>
      </w:pPr>
      <w:r w:rsidRPr="002152B3">
        <w:rPr>
          <w:rFonts w:asciiTheme="majorHAnsi" w:hAnsiTheme="majorHAnsi" w:cstheme="majorHAnsi"/>
          <w:b/>
          <w:snapToGrid w:val="0"/>
        </w:rPr>
        <w:t>Warunki płatności</w:t>
      </w:r>
    </w:p>
    <w:p w:rsidR="0081357E" w:rsidRPr="002152B3" w:rsidRDefault="0081357E" w:rsidP="0081357E">
      <w:pPr>
        <w:pStyle w:val="Akapitzlist"/>
        <w:numPr>
          <w:ilvl w:val="2"/>
          <w:numId w:val="8"/>
        </w:numPr>
        <w:tabs>
          <w:tab w:val="clear" w:pos="2160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lang w:eastAsia="pl-PL"/>
        </w:rPr>
      </w:pPr>
      <w:r w:rsidRPr="002152B3">
        <w:rPr>
          <w:rFonts w:asciiTheme="majorHAnsi" w:hAnsiTheme="majorHAnsi" w:cstheme="majorHAnsi"/>
          <w:lang w:eastAsia="pl-PL"/>
        </w:rPr>
        <w:t xml:space="preserve">Wynagrodzenie z tytułu opłaty wstępnej płatne będzie w terminie 7 dni od daty zawarcia Umowy. </w:t>
      </w:r>
    </w:p>
    <w:p w:rsidR="0081357E" w:rsidRPr="002152B3" w:rsidRDefault="0081357E" w:rsidP="0081357E">
      <w:pPr>
        <w:pStyle w:val="Akapitzlist"/>
        <w:numPr>
          <w:ilvl w:val="2"/>
          <w:numId w:val="8"/>
        </w:numPr>
        <w:tabs>
          <w:tab w:val="clear" w:pos="2160"/>
          <w:tab w:val="left" w:pos="8789"/>
          <w:tab w:val="left" w:pos="9781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iCs/>
        </w:rPr>
      </w:pPr>
      <w:r w:rsidRPr="002152B3">
        <w:rPr>
          <w:rFonts w:asciiTheme="majorHAnsi" w:hAnsiTheme="majorHAnsi" w:cstheme="majorHAnsi"/>
        </w:rPr>
        <w:t>Wynagrodzenie z tytułu rat leasingowych, płatne będzie w formie okresowych (miesięcznych),  zmiennych opłat leasingowych płatnych na rzecz Wykonawcy zgodnie z harmonogramem płatności rat leasingowych stanowiących zał. nr 3 do Umowy i zasadami wskazanymi w § 5 ust. 2 pkt. 2 Umowy. W fakturach miesięcznych Wykonawca zobowiązany jest wskazać wysokość raty z podziałem na część kapitałową oraz odsetkową.</w:t>
      </w:r>
    </w:p>
    <w:p w:rsidR="0081357E" w:rsidRPr="0081357E" w:rsidRDefault="0081357E" w:rsidP="0081357E">
      <w:pPr>
        <w:pStyle w:val="Akapitzlist"/>
        <w:numPr>
          <w:ilvl w:val="2"/>
          <w:numId w:val="8"/>
        </w:numPr>
        <w:tabs>
          <w:tab w:val="clear" w:pos="2160"/>
          <w:tab w:val="left" w:pos="8789"/>
          <w:tab w:val="left" w:pos="9781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iCs/>
        </w:rPr>
      </w:pPr>
      <w:r w:rsidRPr="002152B3">
        <w:rPr>
          <w:rFonts w:asciiTheme="majorHAnsi" w:hAnsiTheme="majorHAnsi" w:cstheme="majorHAnsi"/>
        </w:rPr>
        <w:t>Wynagrodzenie, o którym mowa w ust. 2, płatne będzie w terminie 30 dni od dnia wystawienia przez Wykonawcę faktur Zamawiającemu, przelewem na rachunek bankowy wskazany w ich treści. Wykonawca zobowiązuje się dostarczać Zamawiającemu faktury, o których mowa w zdaniu poprzednim, w terminie 7 dni od daty ich wystawienia.</w:t>
      </w:r>
    </w:p>
    <w:p w:rsidR="0081357E" w:rsidRPr="0081357E" w:rsidRDefault="0081357E" w:rsidP="0081357E">
      <w:pPr>
        <w:pStyle w:val="Akapitzlist"/>
        <w:numPr>
          <w:ilvl w:val="2"/>
          <w:numId w:val="8"/>
        </w:numPr>
        <w:tabs>
          <w:tab w:val="clear" w:pos="2160"/>
          <w:tab w:val="left" w:pos="8789"/>
          <w:tab w:val="left" w:pos="9781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iCs/>
          <w:color w:val="2F5496" w:themeColor="accent5" w:themeShade="BF"/>
        </w:rPr>
      </w:pPr>
      <w:r w:rsidRPr="0081357E">
        <w:rPr>
          <w:rFonts w:asciiTheme="majorHAnsi" w:hAnsiTheme="majorHAnsi" w:cstheme="majorHAnsi"/>
          <w:iCs/>
          <w:color w:val="2F5496" w:themeColor="accent5" w:themeShade="BF"/>
        </w:rPr>
        <w:t>Zmiana wysokości raty leasingowej, o której mowa w § 5 ust. 2 lit. 2) Umowy, nie wymaga wprowadzenia do Umowy zmiany na drodze aneksu</w:t>
      </w:r>
      <w:r w:rsidRPr="0081357E">
        <w:rPr>
          <w:rFonts w:asciiTheme="majorHAnsi" w:hAnsiTheme="majorHAnsi" w:cstheme="majorHAnsi"/>
          <w:color w:val="2F5496" w:themeColor="accent5" w:themeShade="BF"/>
        </w:rPr>
        <w:t>.</w:t>
      </w:r>
    </w:p>
    <w:p w:rsidR="0081357E" w:rsidRPr="002152B3" w:rsidRDefault="0081357E" w:rsidP="0081357E">
      <w:pPr>
        <w:pStyle w:val="Akapitzlist"/>
        <w:numPr>
          <w:ilvl w:val="2"/>
          <w:numId w:val="8"/>
        </w:numPr>
        <w:tabs>
          <w:tab w:val="clear" w:pos="2160"/>
          <w:tab w:val="num" w:pos="426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W przypadku zmiany wysokości raty leasingowej, Wykonawca sporządzi i przekaże Zamawiającemu nowy harmonogram opłat, który będzie stanowił integralną część Umowy Leasingu.</w:t>
      </w:r>
    </w:p>
    <w:p w:rsidR="0081357E" w:rsidRPr="002152B3" w:rsidRDefault="0081357E" w:rsidP="0081357E">
      <w:pPr>
        <w:pStyle w:val="Akapitzlist"/>
        <w:numPr>
          <w:ilvl w:val="2"/>
          <w:numId w:val="8"/>
        </w:numPr>
        <w:tabs>
          <w:tab w:val="clear" w:pos="2160"/>
          <w:tab w:val="left" w:pos="8789"/>
          <w:tab w:val="left" w:pos="9781"/>
        </w:tabs>
        <w:spacing w:after="0" w:line="276" w:lineRule="auto"/>
        <w:ind w:left="426" w:hanging="426"/>
        <w:jc w:val="both"/>
        <w:rPr>
          <w:rFonts w:asciiTheme="majorHAnsi" w:hAnsiTheme="majorHAnsi" w:cstheme="majorHAnsi"/>
          <w:iCs/>
        </w:rPr>
      </w:pPr>
      <w:r w:rsidRPr="002152B3">
        <w:rPr>
          <w:rFonts w:asciiTheme="majorHAnsi" w:eastAsia="Times New Roman" w:hAnsiTheme="majorHAnsi" w:cstheme="majorHAnsi"/>
          <w:iCs/>
        </w:rPr>
        <w:t xml:space="preserve">Wraz z zapłatą ostatniej raty leasingowej Zamawiającemu przysługuje prawo wykupu (nabycia) przedmiotu Umowy za cenę ………………….. zł, na podstawie faktury VAT w terminie 30 dni od daty wymagalności ostatniej raty leasingowej. W przypadku realizacji prawa do nabycia Zamawiający dokonuje nabycia przedmiotu Umowy na następujących warunkach: </w:t>
      </w:r>
    </w:p>
    <w:p w:rsidR="0081357E" w:rsidRPr="002152B3" w:rsidRDefault="0081357E" w:rsidP="0081357E">
      <w:pPr>
        <w:pStyle w:val="Tekstpodstawowy"/>
        <w:numPr>
          <w:ilvl w:val="1"/>
          <w:numId w:val="10"/>
        </w:numPr>
        <w:tabs>
          <w:tab w:val="clear" w:pos="644"/>
          <w:tab w:val="num" w:pos="851"/>
        </w:tabs>
        <w:spacing w:line="276" w:lineRule="auto"/>
        <w:ind w:left="851" w:hanging="425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2152B3">
        <w:rPr>
          <w:rFonts w:asciiTheme="majorHAnsi" w:eastAsia="Times New Roman" w:hAnsiTheme="majorHAnsi" w:cstheme="majorHAnsi"/>
          <w:iCs/>
          <w:sz w:val="22"/>
          <w:szCs w:val="22"/>
        </w:rPr>
        <w:t>przedmiot Umowy, zwany dalej „Przedmiotem leasingu” lub „PL” nie jest objęty gwarancją,</w:t>
      </w:r>
    </w:p>
    <w:p w:rsidR="0081357E" w:rsidRPr="002152B3" w:rsidRDefault="0081357E" w:rsidP="0081357E">
      <w:pPr>
        <w:pStyle w:val="Tekstpodstawowy"/>
        <w:numPr>
          <w:ilvl w:val="1"/>
          <w:numId w:val="10"/>
        </w:numPr>
        <w:tabs>
          <w:tab w:val="clear" w:pos="644"/>
          <w:tab w:val="num" w:pos="851"/>
        </w:tabs>
        <w:spacing w:line="276" w:lineRule="auto"/>
        <w:ind w:left="851" w:hanging="425"/>
        <w:contextualSpacing/>
        <w:jc w:val="left"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2152B3">
        <w:rPr>
          <w:rFonts w:asciiTheme="majorHAnsi" w:eastAsia="Times New Roman" w:hAnsiTheme="majorHAnsi" w:cstheme="majorHAnsi"/>
          <w:iCs/>
          <w:sz w:val="22"/>
          <w:szCs w:val="22"/>
        </w:rPr>
        <w:t xml:space="preserve">rękojmia za wady PL zostaje wyłączona, </w:t>
      </w:r>
    </w:p>
    <w:p w:rsidR="0081357E" w:rsidRPr="002152B3" w:rsidRDefault="0081357E" w:rsidP="0081357E">
      <w:pPr>
        <w:pStyle w:val="Tekstpodstawowy"/>
        <w:numPr>
          <w:ilvl w:val="1"/>
          <w:numId w:val="10"/>
        </w:numPr>
        <w:tabs>
          <w:tab w:val="clear" w:pos="644"/>
          <w:tab w:val="num" w:pos="851"/>
        </w:tabs>
        <w:spacing w:line="276" w:lineRule="auto"/>
        <w:ind w:left="851" w:hanging="425"/>
        <w:contextualSpacing/>
        <w:rPr>
          <w:rFonts w:asciiTheme="majorHAnsi" w:eastAsia="Times New Roman" w:hAnsiTheme="majorHAnsi" w:cstheme="majorHAnsi"/>
          <w:iCs/>
          <w:sz w:val="22"/>
          <w:szCs w:val="22"/>
        </w:rPr>
      </w:pPr>
      <w:r w:rsidRPr="002152B3">
        <w:rPr>
          <w:rFonts w:asciiTheme="majorHAnsi" w:eastAsia="Times New Roman" w:hAnsiTheme="majorHAnsi" w:cstheme="majorHAnsi"/>
          <w:iCs/>
          <w:sz w:val="22"/>
          <w:szCs w:val="22"/>
        </w:rPr>
        <w:t xml:space="preserve">z tytułu stanu technicznego, wyposażenia oraz dokumentacji PL Korzystającemu (jako kupującemu) nie przysługują żadne roszczenia wobec Wykonawcy (jako sprzedającego), chyba; że roszczenia te powstały z winy Wykonawcy. </w:t>
      </w:r>
    </w:p>
    <w:p w:rsidR="0081357E" w:rsidRPr="0081357E" w:rsidRDefault="0081357E" w:rsidP="0081357E">
      <w:pPr>
        <w:pStyle w:val="Akapitzlist"/>
        <w:numPr>
          <w:ilvl w:val="0"/>
          <w:numId w:val="19"/>
        </w:numPr>
        <w:tabs>
          <w:tab w:val="left" w:pos="8789"/>
          <w:tab w:val="left" w:pos="9781"/>
        </w:tabs>
        <w:spacing w:after="0" w:line="276" w:lineRule="auto"/>
        <w:jc w:val="both"/>
        <w:rPr>
          <w:rFonts w:asciiTheme="majorHAnsi" w:hAnsiTheme="majorHAnsi" w:cstheme="majorHAnsi"/>
        </w:rPr>
      </w:pPr>
      <w:r w:rsidRPr="0081357E">
        <w:rPr>
          <w:rFonts w:asciiTheme="majorHAnsi" w:eastAsia="Times New Roman" w:hAnsiTheme="majorHAnsi" w:cstheme="majorHAnsi"/>
          <w:iCs/>
        </w:rPr>
        <w:t>Zamawiający</w:t>
      </w:r>
      <w:r w:rsidRPr="0081357E">
        <w:rPr>
          <w:rFonts w:asciiTheme="majorHAnsi" w:hAnsiTheme="majorHAnsi" w:cstheme="majorHAnsi"/>
        </w:rPr>
        <w:t xml:space="preserve"> dopuszcza wystawienie alternatywnie:</w:t>
      </w:r>
    </w:p>
    <w:p w:rsidR="0081357E" w:rsidRPr="002152B3" w:rsidRDefault="0081357E" w:rsidP="0081357E">
      <w:pPr>
        <w:pStyle w:val="Akapitzlist"/>
        <w:widowControl w:val="0"/>
        <w:numPr>
          <w:ilvl w:val="5"/>
          <w:numId w:val="1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faktury w formie elektronicznej i przesyłanie ich Zamawiającemu pocztą elektroniczną na adres: </w:t>
      </w:r>
      <w:hyperlink r:id="rId7" w:history="1">
        <w:r w:rsidRPr="002152B3">
          <w:rPr>
            <w:rStyle w:val="Hipercze"/>
            <w:rFonts w:asciiTheme="majorHAnsi" w:hAnsiTheme="majorHAnsi" w:cstheme="majorHAnsi"/>
          </w:rPr>
          <w:t>faktury@mpo.krakow.pl</w:t>
        </w:r>
      </w:hyperlink>
      <w:r w:rsidRPr="002152B3">
        <w:rPr>
          <w:rFonts w:asciiTheme="majorHAnsi" w:hAnsiTheme="majorHAnsi" w:cstheme="majorHAnsi"/>
        </w:rPr>
        <w:t>. W przypadku nie przesłania faktury na ww. adres poczty elektronicznej Zamawiający nie uzna faktury elektronicznej za prawidłowo doręczoną;</w:t>
      </w:r>
    </w:p>
    <w:p w:rsidR="0081357E" w:rsidRPr="002152B3" w:rsidRDefault="0081357E" w:rsidP="0081357E">
      <w:pPr>
        <w:pStyle w:val="Akapitzlist"/>
        <w:widowControl w:val="0"/>
        <w:numPr>
          <w:ilvl w:val="5"/>
          <w:numId w:val="19"/>
        </w:numPr>
        <w:autoSpaceDE w:val="0"/>
        <w:autoSpaceDN w:val="0"/>
        <w:adjustRightInd w:val="0"/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ustrukturyzowanej faktury elektronicznej za pośrednictwem bezpłatnej Platformy Elektronicznego Fakturowania (PFE) przeznaczonej do obsługi faktur i innych ustrukturyzowanych dokumentów elektronicznych.</w:t>
      </w:r>
    </w:p>
    <w:p w:rsidR="0081357E" w:rsidRPr="002152B3" w:rsidRDefault="0081357E" w:rsidP="0081357E">
      <w:pPr>
        <w:numPr>
          <w:ilvl w:val="0"/>
          <w:numId w:val="19"/>
        </w:numPr>
        <w:spacing w:after="0" w:line="276" w:lineRule="auto"/>
        <w:contextualSpacing/>
        <w:jc w:val="both"/>
        <w:rPr>
          <w:rFonts w:asciiTheme="majorHAnsi" w:hAnsiTheme="majorHAnsi" w:cstheme="majorHAnsi"/>
          <w:iCs/>
          <w:snapToGrid w:val="0"/>
        </w:rPr>
      </w:pPr>
      <w:r w:rsidRPr="002152B3">
        <w:rPr>
          <w:rFonts w:asciiTheme="majorHAnsi" w:hAnsiTheme="majorHAnsi" w:cstheme="majorHAnsi"/>
          <w:iCs/>
          <w:snapToGrid w:val="0"/>
        </w:rPr>
        <w:t xml:space="preserve">Za termin zapłaty Strony rozumieją </w:t>
      </w:r>
      <w:r w:rsidRPr="002152B3">
        <w:rPr>
          <w:rFonts w:asciiTheme="majorHAnsi" w:eastAsia="Times New Roman" w:hAnsiTheme="majorHAnsi" w:cstheme="majorHAnsi"/>
        </w:rPr>
        <w:t xml:space="preserve">datę wpływu środków na rachunek bankowy Wykonawcy </w:t>
      </w:r>
      <w:r w:rsidRPr="002152B3">
        <w:rPr>
          <w:rFonts w:asciiTheme="majorHAnsi" w:hAnsiTheme="majorHAnsi" w:cstheme="majorHAnsi"/>
          <w:iCs/>
          <w:snapToGrid w:val="0"/>
        </w:rPr>
        <w:t>wskazany w treści faktury.</w:t>
      </w:r>
    </w:p>
    <w:p w:rsidR="0081357E" w:rsidRPr="002152B3" w:rsidRDefault="0081357E" w:rsidP="0081357E">
      <w:pPr>
        <w:numPr>
          <w:ilvl w:val="0"/>
          <w:numId w:val="19"/>
        </w:numPr>
        <w:spacing w:after="0" w:line="276" w:lineRule="auto"/>
        <w:ind w:left="357" w:hanging="357"/>
        <w:contextualSpacing/>
        <w:jc w:val="both"/>
        <w:rPr>
          <w:rFonts w:asciiTheme="majorHAnsi" w:eastAsia="Times New Roman" w:hAnsiTheme="majorHAnsi" w:cstheme="majorHAnsi"/>
          <w:spacing w:val="-8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Zamawiający oświadcza, że jest czynnym podatnikiem podatku od towarów i usług (VAT) i posiada status dużego przedsiębiorcy w rozumieniu art. 4 pkt 6 ustawy z dnia 8 marca 2013 r. o przeciwdziałaniu nadmiernym opóźnieniom w transakcjach handlowych (Dz.U. z 2019 poz. 118) oraz Załącznika I do rozporządzenia Komisji (UE) nr 651/2014 z dnia 17 czerwca 2014 r. uznającego niektóre rodzaje pomocy za zgodne z rynkiem wewnętrznym w zastosowaniu art. 107 i 108 r. Traktatu (Dz. Urz. UE L 187 z 26.06.2014, str. 1, z </w:t>
      </w:r>
      <w:proofErr w:type="spellStart"/>
      <w:r w:rsidRPr="002152B3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2152B3">
        <w:rPr>
          <w:rFonts w:asciiTheme="majorHAnsi" w:eastAsia="Times New Roman" w:hAnsiTheme="majorHAnsi" w:cstheme="majorHAnsi"/>
          <w:lang w:eastAsia="pl-PL"/>
        </w:rPr>
        <w:t>. zm.).</w:t>
      </w:r>
    </w:p>
    <w:p w:rsidR="0081357E" w:rsidRPr="002152B3" w:rsidRDefault="0081357E" w:rsidP="0081357E">
      <w:pPr>
        <w:spacing w:after="0" w:line="276" w:lineRule="auto"/>
        <w:ind w:left="360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NIP Zamawiającego: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  <w:t xml:space="preserve">675 – 000 – 65 – 47. </w:t>
      </w:r>
    </w:p>
    <w:p w:rsidR="0081357E" w:rsidRPr="002152B3" w:rsidRDefault="0081357E" w:rsidP="0081357E">
      <w:pPr>
        <w:numPr>
          <w:ilvl w:val="0"/>
          <w:numId w:val="19"/>
        </w:numPr>
        <w:spacing w:after="0" w:line="276" w:lineRule="auto"/>
        <w:ind w:left="357" w:hanging="357"/>
        <w:contextualSpacing/>
        <w:jc w:val="both"/>
        <w:rPr>
          <w:rFonts w:asciiTheme="majorHAnsi" w:eastAsia="Times New Roman" w:hAnsiTheme="majorHAnsi" w:cstheme="majorHAnsi"/>
          <w:spacing w:val="-8"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 xml:space="preserve">Wykonawca oświadcza, że jest czynnym podatnikiem podatku od towarów i usług (VAT) i posiada / nie posiada (niepotrzebne skreślić) statusu dużego przedsiębiorcy w rozumieniu art. 4 pkt 6 ustawy z dnia 8 marca 2013 r. o przeciwdziałaniu nadmiernym opóźnieniom w transakcjach handlowych (Dz.U. z 2019 poz. 118) oraz Załącznika I do rozporządzenia Komisji (UE) nr 651/2014 z dnia 17 czerwca 2014 r. uznającego niektóre rodzaje pomocy za zgodne z rynkiem wewnętrznym w zastosowaniu art. 107 i 108 r. Traktatu (Dz. Urz. UE L 187 z 26.06.2014, str. 1, z </w:t>
      </w:r>
      <w:proofErr w:type="spellStart"/>
      <w:r w:rsidRPr="002152B3">
        <w:rPr>
          <w:rFonts w:asciiTheme="majorHAnsi" w:eastAsia="Times New Roman" w:hAnsiTheme="majorHAnsi" w:cstheme="majorHAnsi"/>
          <w:lang w:eastAsia="pl-PL"/>
        </w:rPr>
        <w:t>późn</w:t>
      </w:r>
      <w:proofErr w:type="spellEnd"/>
      <w:r w:rsidRPr="002152B3">
        <w:rPr>
          <w:rFonts w:asciiTheme="majorHAnsi" w:eastAsia="Times New Roman" w:hAnsiTheme="majorHAnsi" w:cstheme="majorHAnsi"/>
          <w:lang w:eastAsia="pl-PL"/>
        </w:rPr>
        <w:t>. zm.).</w:t>
      </w:r>
    </w:p>
    <w:p w:rsidR="0081357E" w:rsidRPr="002152B3" w:rsidRDefault="0081357E" w:rsidP="0081357E">
      <w:pPr>
        <w:overflowPunct w:val="0"/>
        <w:autoSpaceDE w:val="0"/>
        <w:autoSpaceDN w:val="0"/>
        <w:adjustRightInd w:val="0"/>
        <w:spacing w:after="0" w:line="276" w:lineRule="auto"/>
        <w:ind w:left="357"/>
        <w:contextualSpacing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lang w:eastAsia="pl-PL"/>
        </w:rPr>
        <w:t>NIP Wykonawcy:</w:t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</w:r>
      <w:r w:rsidRPr="002152B3">
        <w:rPr>
          <w:rFonts w:asciiTheme="majorHAnsi" w:eastAsia="Times New Roman" w:hAnsiTheme="majorHAnsi" w:cstheme="majorHAnsi"/>
          <w:lang w:eastAsia="pl-PL"/>
        </w:rPr>
        <w:tab/>
        <w:t>……………………………………</w:t>
      </w:r>
    </w:p>
    <w:p w:rsidR="0081357E" w:rsidRPr="002152B3" w:rsidRDefault="0081357E" w:rsidP="0081357E">
      <w:pPr>
        <w:numPr>
          <w:ilvl w:val="0"/>
          <w:numId w:val="19"/>
        </w:numPr>
        <w:tabs>
          <w:tab w:val="left" w:pos="8789"/>
          <w:tab w:val="left" w:pos="9781"/>
        </w:tabs>
        <w:spacing w:after="0" w:line="276" w:lineRule="auto"/>
        <w:ind w:left="357" w:hanging="357"/>
        <w:contextualSpacing/>
        <w:jc w:val="both"/>
        <w:rPr>
          <w:rFonts w:asciiTheme="majorHAnsi" w:hAnsiTheme="majorHAnsi" w:cstheme="majorHAnsi"/>
          <w:bCs/>
        </w:rPr>
      </w:pPr>
      <w:r w:rsidRPr="002152B3">
        <w:rPr>
          <w:rFonts w:asciiTheme="majorHAnsi" w:hAnsiTheme="majorHAnsi" w:cstheme="majorHAnsi"/>
          <w:bCs/>
        </w:rPr>
        <w:t>W przypadku, gdy rachunek bankowy umieszczony w treści faktury wystawionej przez Wykonawcę nie widnieje w elektronicznym wykazie podmiotów prowadzonym przez Ministra Finansów, płatność faktury zostanie odroczona do momentu wskazania zamieszczonego rachunku bankowego w tym wykazie. Jeżeli powyższe działanie spowoduje opóźnienie w dokonaniu płatności w stosunku do terminu wynikającego z Umowy, Wykonawca nie naliczy odsetek ustawowych za opóźnienie w zapłacie.</w:t>
      </w:r>
    </w:p>
    <w:p w:rsidR="0081357E" w:rsidRPr="002152B3" w:rsidRDefault="0081357E" w:rsidP="0081357E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b/>
        </w:rPr>
      </w:pP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§ 7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>Kary umowne</w:t>
      </w:r>
    </w:p>
    <w:p w:rsidR="0081357E" w:rsidRPr="002152B3" w:rsidRDefault="0081357E" w:rsidP="0081357E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Theme="majorHAnsi" w:hAnsiTheme="majorHAnsi" w:cstheme="majorHAnsi"/>
          <w:snapToGrid w:val="0"/>
        </w:rPr>
      </w:pPr>
      <w:r w:rsidRPr="002152B3">
        <w:rPr>
          <w:rFonts w:asciiTheme="majorHAnsi" w:hAnsiTheme="majorHAnsi" w:cstheme="majorHAnsi"/>
        </w:rPr>
        <w:t>Wykonawca zapłaci Zamawiającemu karę umowną (w odniesieniu do każdego pojazdu, każdej zabudowy, posypywarki, pługa odrębnie) w wysokości:</w:t>
      </w:r>
    </w:p>
    <w:p w:rsidR="0081357E" w:rsidRPr="002152B3" w:rsidRDefault="0081357E" w:rsidP="0081357E">
      <w:pPr>
        <w:pStyle w:val="Akapitzlist"/>
        <w:numPr>
          <w:ilvl w:val="1"/>
          <w:numId w:val="4"/>
        </w:numPr>
        <w:tabs>
          <w:tab w:val="clear" w:pos="1440"/>
        </w:tabs>
        <w:spacing w:after="0" w:line="276" w:lineRule="auto"/>
        <w:ind w:left="709" w:hanging="283"/>
        <w:jc w:val="both"/>
        <w:rPr>
          <w:rFonts w:asciiTheme="majorHAnsi" w:hAnsiTheme="majorHAnsi" w:cstheme="majorHAnsi"/>
          <w:snapToGrid w:val="0"/>
        </w:rPr>
      </w:pPr>
      <w:r w:rsidRPr="002152B3">
        <w:rPr>
          <w:rFonts w:asciiTheme="majorHAnsi" w:hAnsiTheme="majorHAnsi" w:cstheme="majorHAnsi"/>
        </w:rPr>
        <w:t>1 000,00 zł za każdy dzień zwłoki w dostarczeniu Zamawiającemu przedmiotu Umowy w stosunku do terminu określonego w § 2 ust. 1 Umowy;</w:t>
      </w:r>
    </w:p>
    <w:p w:rsidR="0081357E" w:rsidRPr="002152B3" w:rsidRDefault="0081357E" w:rsidP="0081357E">
      <w:pPr>
        <w:pStyle w:val="Akapitzlist"/>
        <w:numPr>
          <w:ilvl w:val="1"/>
          <w:numId w:val="4"/>
        </w:numPr>
        <w:tabs>
          <w:tab w:val="clear" w:pos="1440"/>
        </w:tabs>
        <w:spacing w:after="0" w:line="276" w:lineRule="auto"/>
        <w:ind w:left="709" w:hanging="283"/>
        <w:jc w:val="both"/>
        <w:rPr>
          <w:rFonts w:asciiTheme="majorHAnsi" w:hAnsiTheme="majorHAnsi" w:cstheme="majorHAnsi"/>
          <w:snapToGrid w:val="0"/>
        </w:rPr>
      </w:pPr>
      <w:r w:rsidRPr="002152B3">
        <w:rPr>
          <w:rFonts w:asciiTheme="majorHAnsi" w:hAnsiTheme="majorHAnsi" w:cstheme="majorHAnsi"/>
        </w:rPr>
        <w:t>4 000,00 zł za każdy dzień zwłoki w podjęciu stosownych działań zmierzających do usunięcia nieprawidłowości, o którym mowa w § 3 ust. 3 Umowy;</w:t>
      </w:r>
    </w:p>
    <w:p w:rsidR="0081357E" w:rsidRPr="002152B3" w:rsidRDefault="0081357E" w:rsidP="0081357E">
      <w:pPr>
        <w:pStyle w:val="Akapitzlist"/>
        <w:numPr>
          <w:ilvl w:val="1"/>
          <w:numId w:val="4"/>
        </w:numPr>
        <w:tabs>
          <w:tab w:val="clear" w:pos="1440"/>
        </w:tabs>
        <w:spacing w:after="0" w:line="276" w:lineRule="auto"/>
        <w:ind w:left="709" w:hanging="283"/>
        <w:jc w:val="both"/>
        <w:rPr>
          <w:rFonts w:asciiTheme="majorHAnsi" w:hAnsiTheme="majorHAnsi" w:cstheme="majorHAnsi"/>
          <w:snapToGrid w:val="0"/>
        </w:rPr>
      </w:pPr>
      <w:r w:rsidRPr="002152B3">
        <w:rPr>
          <w:rFonts w:asciiTheme="majorHAnsi" w:hAnsiTheme="majorHAnsi" w:cstheme="majorHAnsi"/>
        </w:rPr>
        <w:t>2 000,00 zł brutto za każdy dzień zwłoki w przypadku nie wykonania naprawy przedmiotu Umowy w okresie udzielonej gwarancji jakości w terminie, o którym mowa w § 3 ust. 3 Umowy.</w:t>
      </w:r>
    </w:p>
    <w:p w:rsidR="0081357E" w:rsidRPr="002152B3" w:rsidRDefault="0081357E" w:rsidP="0081357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 Light" w:eastAsia="Times New Roman" w:hAnsi="Calibri Light" w:cs="Calibri Light"/>
          <w:lang w:eastAsia="pl-PL"/>
        </w:rPr>
      </w:pPr>
      <w:r w:rsidRPr="002152B3">
        <w:rPr>
          <w:rFonts w:ascii="Calibri Light" w:hAnsi="Calibri Light" w:cs="Calibri Light"/>
          <w:lang w:eastAsia="pl-PL"/>
        </w:rPr>
        <w:t xml:space="preserve">Łączna wysokość kar umownych, które mogą dochodzić Strony nie może przekroczyć 20 % ceny oferty brutto Wykonawcy, o której mowa w § 5 ust. 1 Umowy. </w:t>
      </w:r>
      <w:r w:rsidRPr="002152B3">
        <w:rPr>
          <w:rFonts w:ascii="Calibri Light" w:eastAsia="Times New Roman" w:hAnsi="Calibri Light" w:cs="Calibri Light"/>
          <w:lang w:eastAsia="pl-PL"/>
        </w:rPr>
        <w:t>Zamawiający może bez wyznaczenia terminu dodatkowego odstąpić od Umowy w terminie 30 dni od momentu gdy suma kar umownych naliczonych Wykonawcy osiągnie wysokość wskazana w zdaniu poprzednim</w:t>
      </w:r>
      <w:r w:rsidRPr="002152B3">
        <w:rPr>
          <w:rFonts w:ascii="Calibri Light" w:hAnsi="Calibri Light" w:cs="Calibri Light"/>
          <w:lang w:eastAsia="pl-PL"/>
        </w:rPr>
        <w:t xml:space="preserve">. </w:t>
      </w:r>
    </w:p>
    <w:p w:rsidR="0081357E" w:rsidRPr="002152B3" w:rsidRDefault="0081357E" w:rsidP="0081357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2152B3">
        <w:rPr>
          <w:rFonts w:asciiTheme="majorHAnsi" w:hAnsiTheme="majorHAnsi" w:cstheme="majorHAnsi"/>
        </w:rPr>
        <w:t>Wykonawca zapłaci Zamawiającemu karę umowną w wysokości 15 % ceny za realizację Przedmiotu umowy – brutto, o której mowa w § 5 ust. 1 Umowy, w sytuacji odstąpienia od Umowy z powodu okoliczności, leżących po stronie Wykonawcy.</w:t>
      </w:r>
    </w:p>
    <w:p w:rsidR="0081357E" w:rsidRPr="002152B3" w:rsidRDefault="0081357E" w:rsidP="0081357E">
      <w:pPr>
        <w:pStyle w:val="Tekstpodstawowywcity3"/>
        <w:numPr>
          <w:ilvl w:val="0"/>
          <w:numId w:val="14"/>
        </w:numPr>
        <w:spacing w:after="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W sytuacji, gdy kary umowne, przewidziane w ust. 1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 xml:space="preserve"> i ust. 3</w:t>
      </w:r>
      <w:r w:rsidRPr="002152B3">
        <w:rPr>
          <w:rFonts w:asciiTheme="majorHAnsi" w:hAnsiTheme="majorHAnsi" w:cstheme="majorHAnsi"/>
          <w:sz w:val="22"/>
          <w:szCs w:val="22"/>
        </w:rPr>
        <w:t>, nie pokryją szkody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 xml:space="preserve"> w całości poniesionej</w:t>
      </w:r>
      <w:r w:rsidRPr="002152B3">
        <w:rPr>
          <w:rFonts w:asciiTheme="majorHAnsi" w:hAnsiTheme="majorHAnsi" w:cstheme="majorHAnsi"/>
          <w:sz w:val="22"/>
          <w:szCs w:val="22"/>
        </w:rPr>
        <w:t xml:space="preserve">, Zamawiającemu przysługuje prawo 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 xml:space="preserve">dochodzenia roszczeń </w:t>
      </w:r>
      <w:r w:rsidRPr="002152B3">
        <w:rPr>
          <w:rFonts w:asciiTheme="majorHAnsi" w:hAnsiTheme="majorHAnsi" w:cstheme="majorHAnsi"/>
          <w:sz w:val="22"/>
          <w:szCs w:val="22"/>
        </w:rPr>
        <w:t>na zasadach ogólnych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 xml:space="preserve"> Kodeksu Cywilnego</w:t>
      </w:r>
      <w:r w:rsidRPr="002152B3">
        <w:rPr>
          <w:rFonts w:asciiTheme="majorHAnsi" w:hAnsiTheme="majorHAnsi" w:cstheme="majorHAnsi"/>
          <w:sz w:val="22"/>
          <w:szCs w:val="22"/>
        </w:rPr>
        <w:t>.</w:t>
      </w:r>
    </w:p>
    <w:p w:rsidR="0081357E" w:rsidRPr="002152B3" w:rsidRDefault="0081357E" w:rsidP="0081357E">
      <w:pPr>
        <w:pStyle w:val="Tekstpodstawowywcity3"/>
        <w:numPr>
          <w:ilvl w:val="0"/>
          <w:numId w:val="14"/>
        </w:numPr>
        <w:spacing w:after="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 xml:space="preserve">Zamawiającemu przysługuje prawo odstąpienia od 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2152B3">
        <w:rPr>
          <w:rFonts w:asciiTheme="majorHAnsi" w:hAnsiTheme="majorHAnsi" w:cstheme="majorHAnsi"/>
          <w:sz w:val="22"/>
          <w:szCs w:val="22"/>
        </w:rPr>
        <w:t xml:space="preserve">mowy ze skutkiem natychmiastowym w terminie 30 dni licząc od dnia rażącego naruszenia przez Wykonawcę obowiązków wynikających z zakresu przedmiotowego Umowy. </w:t>
      </w:r>
    </w:p>
    <w:p w:rsidR="0081357E" w:rsidRPr="002152B3" w:rsidRDefault="0081357E" w:rsidP="0081357E">
      <w:pPr>
        <w:pStyle w:val="Tekstpodstawowywcity3"/>
        <w:numPr>
          <w:ilvl w:val="0"/>
          <w:numId w:val="14"/>
        </w:numPr>
        <w:spacing w:after="0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2152B3">
        <w:rPr>
          <w:rFonts w:asciiTheme="majorHAnsi" w:hAnsiTheme="majorHAnsi" w:cstheme="majorHAnsi"/>
          <w:sz w:val="22"/>
          <w:szCs w:val="22"/>
        </w:rPr>
        <w:t>Przez rażące naruszenie obowiązków wynikających z zakresu przedmiotowego Umowy rozumie się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 xml:space="preserve"> zwłokę </w:t>
      </w:r>
      <w:r w:rsidRPr="002152B3">
        <w:rPr>
          <w:rFonts w:asciiTheme="majorHAnsi" w:hAnsiTheme="majorHAnsi" w:cstheme="majorHAnsi"/>
          <w:sz w:val="22"/>
          <w:szCs w:val="22"/>
        </w:rPr>
        <w:t xml:space="preserve">w przekazaniu Zamawiającemu 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p</w:t>
      </w:r>
      <w:proofErr w:type="spellStart"/>
      <w:r w:rsidRPr="002152B3">
        <w:rPr>
          <w:rFonts w:asciiTheme="majorHAnsi" w:hAnsiTheme="majorHAnsi" w:cstheme="majorHAnsi"/>
          <w:sz w:val="22"/>
          <w:szCs w:val="22"/>
        </w:rPr>
        <w:t>rzedmiotu</w:t>
      </w:r>
      <w:proofErr w:type="spellEnd"/>
      <w:r w:rsidRPr="002152B3">
        <w:rPr>
          <w:rFonts w:asciiTheme="majorHAnsi" w:hAnsiTheme="majorHAnsi" w:cstheme="majorHAnsi"/>
          <w:sz w:val="22"/>
          <w:szCs w:val="22"/>
        </w:rPr>
        <w:t xml:space="preserve"> 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U</w:t>
      </w:r>
      <w:r w:rsidRPr="002152B3">
        <w:rPr>
          <w:rFonts w:asciiTheme="majorHAnsi" w:hAnsiTheme="majorHAnsi" w:cstheme="majorHAnsi"/>
          <w:sz w:val="22"/>
          <w:szCs w:val="22"/>
        </w:rPr>
        <w:t xml:space="preserve">mowy przekraczające 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>28</w:t>
      </w:r>
      <w:r w:rsidRPr="002152B3">
        <w:rPr>
          <w:rFonts w:asciiTheme="majorHAnsi" w:hAnsiTheme="majorHAnsi" w:cstheme="majorHAnsi"/>
          <w:sz w:val="22"/>
          <w:szCs w:val="22"/>
        </w:rPr>
        <w:t xml:space="preserve"> dni kalendarzowych licząc odpowiednio od 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 xml:space="preserve">daty wskazanej w </w:t>
      </w:r>
      <w:r w:rsidRPr="002152B3">
        <w:rPr>
          <w:rFonts w:asciiTheme="majorHAnsi" w:hAnsiTheme="majorHAnsi" w:cstheme="majorHAnsi"/>
          <w:sz w:val="22"/>
          <w:szCs w:val="22"/>
        </w:rPr>
        <w:t>§ 2 ust. 1</w:t>
      </w:r>
      <w:r w:rsidRPr="002152B3">
        <w:rPr>
          <w:rFonts w:asciiTheme="majorHAnsi" w:hAnsiTheme="majorHAnsi" w:cstheme="majorHAnsi"/>
          <w:sz w:val="22"/>
          <w:szCs w:val="22"/>
          <w:lang w:val="pl-PL"/>
        </w:rPr>
        <w:t xml:space="preserve"> Umowy</w:t>
      </w:r>
      <w:r w:rsidRPr="002152B3">
        <w:rPr>
          <w:rFonts w:asciiTheme="majorHAnsi" w:hAnsiTheme="majorHAnsi" w:cstheme="majorHAnsi"/>
          <w:sz w:val="22"/>
          <w:szCs w:val="22"/>
        </w:rPr>
        <w:t>.</w:t>
      </w:r>
    </w:p>
    <w:p w:rsidR="0081357E" w:rsidRPr="002152B3" w:rsidRDefault="0081357E" w:rsidP="0081357E">
      <w:pPr>
        <w:numPr>
          <w:ilvl w:val="0"/>
          <w:numId w:val="14"/>
        </w:numPr>
        <w:spacing w:after="0" w:line="276" w:lineRule="auto"/>
        <w:contextualSpacing/>
        <w:jc w:val="both"/>
        <w:rPr>
          <w:rFonts w:ascii="Calibri Light" w:eastAsia="Times New Roman" w:hAnsi="Calibri Light" w:cs="Calibri Light"/>
          <w:kern w:val="2"/>
          <w:lang w:eastAsia="pl-PL"/>
        </w:rPr>
      </w:pPr>
      <w:r w:rsidRPr="002152B3">
        <w:rPr>
          <w:rFonts w:ascii="Calibri Light" w:eastAsia="Times New Roman" w:hAnsi="Calibri Light" w:cs="Calibri Light"/>
          <w:lang w:eastAsia="pl-PL"/>
        </w:rPr>
        <w:t>W przypadku zaistnienia istotnej zmiany okoliczności, powodującej, że wykonanie Umowy nie leży w interesie publicznym, czego nie można było przewidzieć w chwili zawarcia Umowy, lub dalsze wykonywanie Umowy może zagrozić istotnemu interesowi bezpieczeństwa państwa lub bezpieczeństwu publicznemu Zamawiający może odstąpić od Umowy w terminie 30 dni od powzięcia wiadomości o powyższych okolicznościach. W takim przypadku Wykonawca może żądać jedynie wynagrodzenia należnego mu z tytułu wykonanej części Umowy</w:t>
      </w:r>
      <w:r w:rsidRPr="002152B3">
        <w:rPr>
          <w:rFonts w:ascii="Calibri Light" w:hAnsi="Calibri Light" w:cs="Calibri Light"/>
        </w:rPr>
        <w:t xml:space="preserve">. 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81357E" w:rsidRPr="002152B3" w:rsidRDefault="0081357E" w:rsidP="0081357E">
      <w:pPr>
        <w:spacing w:after="0" w:line="276" w:lineRule="auto"/>
        <w:ind w:left="360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>§ 8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/>
        </w:rPr>
        <w:t>Obowiązki Stron</w:t>
      </w:r>
    </w:p>
    <w:p w:rsidR="0081357E" w:rsidRPr="002152B3" w:rsidRDefault="0081357E" w:rsidP="0081357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152B3">
        <w:rPr>
          <w:rFonts w:asciiTheme="majorHAnsi" w:hAnsiTheme="majorHAnsi" w:cstheme="majorHAnsi"/>
          <w:bCs/>
        </w:rPr>
        <w:t>Wykonawca</w:t>
      </w:r>
      <w:r w:rsidRPr="002152B3">
        <w:rPr>
          <w:rFonts w:asciiTheme="majorHAnsi" w:hAnsiTheme="majorHAnsi" w:cstheme="majorHAnsi"/>
        </w:rPr>
        <w:t xml:space="preserve"> zobowiązuje się:</w:t>
      </w:r>
    </w:p>
    <w:p w:rsidR="0081357E" w:rsidRPr="002152B3" w:rsidRDefault="0081357E" w:rsidP="0081357E">
      <w:pPr>
        <w:pStyle w:val="Akapitzlist"/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 xml:space="preserve">informować Zamawiającego o wszelkich zapytaniach skierowanych do niego przez organy lub osoby trzecie, których przedmiotem są użytkowane przez Zamawiającego pojazdy lub w wyniku których jest zobowiązany ujawnić informację o Zamawiającym lub używanym przez niego przedmiocie Umowy, w terminie 21 dni od dnia otrzymania zapytania oraz o treści udzielonych tym organom lub osobom informacji najpóźniej w dniu, w którym przekazał informację temu organowi lub osobie, </w:t>
      </w:r>
      <w:r w:rsidRPr="002152B3">
        <w:rPr>
          <w:rFonts w:asciiTheme="majorHAnsi" w:eastAsia="Times New Roman" w:hAnsiTheme="majorHAnsi" w:cstheme="majorHAnsi"/>
        </w:rPr>
        <w:t>chyba że z powszechnie obowiązującego prawa wynika zakaz informowania Zamawiającego o takim zapytaniu;</w:t>
      </w:r>
    </w:p>
    <w:p w:rsidR="0081357E" w:rsidRPr="002152B3" w:rsidRDefault="0081357E" w:rsidP="0081357E">
      <w:pPr>
        <w:pStyle w:val="Akapitzlist"/>
        <w:numPr>
          <w:ilvl w:val="0"/>
          <w:numId w:val="15"/>
        </w:numPr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nie obciążać przedmiotu Umowy na rzecz osób trzecich i nie przelewać swoich praw wynikających z Umowy na osoby trzecie.</w:t>
      </w:r>
    </w:p>
    <w:p w:rsidR="0081357E" w:rsidRPr="002152B3" w:rsidRDefault="0081357E" w:rsidP="0081357E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  <w:bCs/>
        </w:rPr>
        <w:t>Zamawiający</w:t>
      </w:r>
      <w:r w:rsidRPr="002152B3">
        <w:rPr>
          <w:rFonts w:asciiTheme="majorHAnsi" w:hAnsiTheme="majorHAnsi" w:cstheme="majorHAnsi"/>
        </w:rPr>
        <w:t xml:space="preserve"> zobowiązuje się:</w:t>
      </w:r>
    </w:p>
    <w:p w:rsidR="0081357E" w:rsidRPr="002152B3" w:rsidRDefault="0081357E" w:rsidP="0081357E">
      <w:pPr>
        <w:pStyle w:val="Akapitzlist"/>
        <w:numPr>
          <w:ilvl w:val="0"/>
          <w:numId w:val="17"/>
        </w:numPr>
        <w:tabs>
          <w:tab w:val="num" w:pos="1418"/>
        </w:tabs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użytkować przedmiot Umowy w sposób zgodny z jego przeznaczeniem;</w:t>
      </w:r>
    </w:p>
    <w:p w:rsidR="0081357E" w:rsidRPr="002152B3" w:rsidRDefault="0081357E" w:rsidP="0081357E">
      <w:pPr>
        <w:pStyle w:val="Akapitzlist"/>
        <w:numPr>
          <w:ilvl w:val="0"/>
          <w:numId w:val="17"/>
        </w:numPr>
        <w:tabs>
          <w:tab w:val="num" w:pos="1418"/>
        </w:tabs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utrzymywać przedmiot Umowy w stanie przydatnym do użytku przez cały okres obowiązywania Umowy oraz dokonywać wszelkich napraw koniecznych do zachowania go w stanie nie pogorszonym,</w:t>
      </w:r>
    </w:p>
    <w:p w:rsidR="0081357E" w:rsidRPr="002152B3" w:rsidRDefault="0081357E" w:rsidP="0081357E">
      <w:pPr>
        <w:pStyle w:val="Akapitzlist"/>
        <w:numPr>
          <w:ilvl w:val="0"/>
          <w:numId w:val="17"/>
        </w:numPr>
        <w:tabs>
          <w:tab w:val="num" w:pos="1418"/>
        </w:tabs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nie dokonywać przebudowy przedmiotu Umowy,</w:t>
      </w:r>
    </w:p>
    <w:p w:rsidR="0081357E" w:rsidRPr="002152B3" w:rsidRDefault="0081357E" w:rsidP="0081357E">
      <w:pPr>
        <w:pStyle w:val="Akapitzlist"/>
        <w:numPr>
          <w:ilvl w:val="0"/>
          <w:numId w:val="17"/>
        </w:numPr>
        <w:tabs>
          <w:tab w:val="num" w:pos="1418"/>
        </w:tabs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informować Wykonawcę o ujawnionych w przedmiocie Umowy wadach,</w:t>
      </w:r>
    </w:p>
    <w:p w:rsidR="0081357E" w:rsidRPr="002152B3" w:rsidRDefault="0081357E" w:rsidP="0081357E">
      <w:pPr>
        <w:pStyle w:val="Akapitzlist"/>
        <w:numPr>
          <w:ilvl w:val="0"/>
          <w:numId w:val="17"/>
        </w:numPr>
        <w:tabs>
          <w:tab w:val="num" w:pos="1418"/>
        </w:tabs>
        <w:spacing w:after="0" w:line="276" w:lineRule="auto"/>
        <w:ind w:left="851" w:hanging="425"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nie oddawać przedmiotu Umowy osobom trzecim do odpłatnego albo nieodpłatnego używania. Ograniczenie to nie dotyczy osób zatrudnionych lub wykonujących pracę albo usługi na rzecz Zamawiającego na podstawie umów o pracę, zlecenie lub o dzieło.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 w:rsidRPr="002152B3">
        <w:rPr>
          <w:rFonts w:asciiTheme="majorHAnsi" w:eastAsia="Times New Roman" w:hAnsiTheme="majorHAnsi" w:cstheme="majorHAnsi"/>
          <w:b/>
          <w:lang w:eastAsia="pl-PL"/>
        </w:rPr>
        <w:t>§ 9</w:t>
      </w:r>
    </w:p>
    <w:p w:rsidR="0081357E" w:rsidRPr="002152B3" w:rsidRDefault="0081357E" w:rsidP="0081357E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2152B3">
        <w:rPr>
          <w:rFonts w:asciiTheme="majorHAnsi" w:hAnsiTheme="majorHAnsi" w:cstheme="majorHAnsi"/>
          <w:b/>
          <w:sz w:val="24"/>
          <w:szCs w:val="24"/>
        </w:rPr>
        <w:t>Postanowienia końcowe</w:t>
      </w:r>
    </w:p>
    <w:p w:rsidR="0081357E" w:rsidRPr="001D0FD5" w:rsidRDefault="001D0FD5" w:rsidP="001D0FD5">
      <w:pPr>
        <w:numPr>
          <w:ilvl w:val="0"/>
          <w:numId w:val="6"/>
        </w:numPr>
        <w:tabs>
          <w:tab w:val="clear" w:pos="1797"/>
        </w:tabs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  <w:color w:val="2E74B5" w:themeColor="accent1" w:themeShade="BF"/>
        </w:rPr>
      </w:pPr>
      <w:r w:rsidRPr="001D0FD5">
        <w:rPr>
          <w:rFonts w:asciiTheme="majorHAnsi" w:hAnsiTheme="majorHAnsi" w:cstheme="majorHAnsi"/>
          <w:color w:val="2E74B5" w:themeColor="accent1" w:themeShade="BF"/>
        </w:rPr>
        <w:t>Oferta przetargowa Wykonawcy stanowiąca zał. nr 1 do niniejszej Umowy, Ogólne Warunki Leasingu stanowiące załącznik nr 2 do niniejszej Umowy, Harmonogram spłaty rat leasingowych stanowiący zał. nr 3 do niniejszej Umowy, Informacje i oświadczenia w zakresie przetwarzania danych osobowych stanowiąca zał. nr 4 do niniejszej Umowy stanowią integralną część niniejszej Umowy. W przypadku rozbieżności pomiędzy Umową, a Ogólnymi Warunkami Leasingu, zapisy Umowy mają pierwszeństwo</w:t>
      </w:r>
      <w:r w:rsidR="0081357E" w:rsidRPr="001D0FD5">
        <w:rPr>
          <w:rFonts w:asciiTheme="majorHAnsi" w:hAnsiTheme="majorHAnsi" w:cstheme="majorHAnsi"/>
          <w:color w:val="2E74B5" w:themeColor="accent1" w:themeShade="BF"/>
        </w:rPr>
        <w:t>.</w:t>
      </w:r>
    </w:p>
    <w:p w:rsidR="0081357E" w:rsidRPr="002152B3" w:rsidRDefault="0081357E" w:rsidP="001D0FD5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</w:rPr>
      </w:pPr>
      <w:r w:rsidRPr="002152B3">
        <w:rPr>
          <w:rFonts w:asciiTheme="majorHAnsi" w:hAnsiTheme="majorHAnsi" w:cstheme="majorHAnsi"/>
        </w:rPr>
        <w:t>W sprawach nieuregulowanych Umową zastosowanie mają przepisy ustawy Prawo zamówień publicznych, Kodeksu cywilnego oraz inne obowiązujące przepisy prawa.</w:t>
      </w:r>
    </w:p>
    <w:p w:rsidR="0081357E" w:rsidRPr="002152B3" w:rsidRDefault="0081357E" w:rsidP="001D0FD5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  <w:snapToGrid w:val="0"/>
        </w:rPr>
      </w:pPr>
      <w:r w:rsidRPr="002152B3">
        <w:rPr>
          <w:rFonts w:asciiTheme="majorHAnsi" w:hAnsiTheme="majorHAnsi" w:cstheme="majorHAnsi"/>
          <w:snapToGrid w:val="0"/>
        </w:rPr>
        <w:t>Spory powstałe na tle realizacji Umowy będą rozstrzygane przez sąd powszechny właściwy dla siedziby Zamawiającego.</w:t>
      </w:r>
    </w:p>
    <w:p w:rsidR="0081357E" w:rsidRPr="002152B3" w:rsidRDefault="0081357E" w:rsidP="001D0FD5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284" w:hanging="284"/>
        <w:contextualSpacing/>
        <w:jc w:val="both"/>
        <w:rPr>
          <w:rFonts w:asciiTheme="majorHAnsi" w:hAnsiTheme="majorHAnsi" w:cstheme="majorHAnsi"/>
          <w:snapToGrid w:val="0"/>
        </w:rPr>
      </w:pPr>
      <w:r w:rsidRPr="002152B3">
        <w:rPr>
          <w:rFonts w:asciiTheme="majorHAnsi" w:hAnsiTheme="majorHAnsi" w:cstheme="majorHAnsi"/>
          <w:snapToGrid w:val="0"/>
        </w:rPr>
        <w:t xml:space="preserve">Nie są dopuszczalne zmiany postanowień Umowy oraz wprowadzanie nowych postanowień do Umowy za wyjątkiem zmian powszechnie obowiązujących przepisów prawa, w szczególności przepisów dotyczących prawa podatkowego. </w:t>
      </w:r>
    </w:p>
    <w:p w:rsidR="0081357E" w:rsidRPr="002152B3" w:rsidRDefault="0081357E" w:rsidP="001D0FD5">
      <w:pPr>
        <w:numPr>
          <w:ilvl w:val="0"/>
          <w:numId w:val="6"/>
        </w:numPr>
        <w:tabs>
          <w:tab w:val="num" w:pos="360"/>
        </w:tabs>
        <w:spacing w:after="0" w:line="276" w:lineRule="auto"/>
        <w:ind w:left="284" w:hanging="284"/>
        <w:contextualSpacing/>
        <w:jc w:val="both"/>
        <w:rPr>
          <w:rFonts w:ascii="Calibri Light" w:hAnsi="Calibri Light" w:cs="Calibri Light"/>
          <w:snapToGrid w:val="0"/>
        </w:rPr>
      </w:pPr>
      <w:r w:rsidRPr="002152B3">
        <w:rPr>
          <w:rFonts w:ascii="Calibri Light" w:hAnsi="Calibri Light" w:cs="Calibri Light"/>
        </w:rPr>
        <w:t>Umowę sporządzono w czterech jednobrzmiących egzemplarzach, po dwa dla każdej ze Stron.</w:t>
      </w:r>
    </w:p>
    <w:p w:rsidR="0081357E" w:rsidRPr="002152B3" w:rsidRDefault="0081357E" w:rsidP="0081357E">
      <w:pPr>
        <w:keepLines/>
        <w:tabs>
          <w:tab w:val="left" w:pos="9070"/>
        </w:tabs>
        <w:spacing w:after="0" w:line="276" w:lineRule="auto"/>
        <w:ind w:right="-2"/>
        <w:contextualSpacing/>
        <w:jc w:val="center"/>
        <w:rPr>
          <w:rFonts w:ascii="Calibri Light" w:eastAsia="Times New Roman" w:hAnsi="Calibri Light" w:cs="Calibri Light"/>
          <w:b/>
          <w:snapToGrid w:val="0"/>
          <w:lang w:eastAsia="pl-PL"/>
        </w:rPr>
      </w:pPr>
    </w:p>
    <w:p w:rsidR="001D0FD5" w:rsidRDefault="001D0FD5" w:rsidP="0081357E">
      <w:pPr>
        <w:keepLines/>
        <w:tabs>
          <w:tab w:val="left" w:pos="9070"/>
        </w:tabs>
        <w:spacing w:after="0" w:line="276" w:lineRule="auto"/>
        <w:ind w:right="-2"/>
        <w:contextualSpacing/>
        <w:jc w:val="center"/>
        <w:rPr>
          <w:rFonts w:ascii="Calibri Light" w:eastAsia="Times New Roman" w:hAnsi="Calibri Light" w:cs="Calibri Light"/>
          <w:b/>
          <w:snapToGrid w:val="0"/>
          <w:sz w:val="24"/>
          <w:szCs w:val="24"/>
          <w:lang w:eastAsia="pl-PL"/>
        </w:rPr>
      </w:pPr>
    </w:p>
    <w:p w:rsidR="001D0FD5" w:rsidRDefault="001D0FD5" w:rsidP="0081357E">
      <w:pPr>
        <w:keepLines/>
        <w:tabs>
          <w:tab w:val="left" w:pos="9070"/>
        </w:tabs>
        <w:spacing w:after="0" w:line="276" w:lineRule="auto"/>
        <w:ind w:right="-2"/>
        <w:contextualSpacing/>
        <w:jc w:val="center"/>
        <w:rPr>
          <w:rFonts w:ascii="Calibri Light" w:eastAsia="Times New Roman" w:hAnsi="Calibri Light" w:cs="Calibri Light"/>
          <w:b/>
          <w:snapToGrid w:val="0"/>
          <w:sz w:val="24"/>
          <w:szCs w:val="24"/>
          <w:lang w:eastAsia="pl-PL"/>
        </w:rPr>
      </w:pPr>
    </w:p>
    <w:p w:rsidR="0081357E" w:rsidRPr="002152B3" w:rsidRDefault="0081357E" w:rsidP="0081357E">
      <w:pPr>
        <w:keepLines/>
        <w:tabs>
          <w:tab w:val="left" w:pos="9070"/>
        </w:tabs>
        <w:spacing w:after="0" w:line="276" w:lineRule="auto"/>
        <w:ind w:right="-2"/>
        <w:contextualSpacing/>
        <w:jc w:val="center"/>
        <w:rPr>
          <w:rFonts w:ascii="Calibri Light" w:eastAsia="Times New Roman" w:hAnsi="Calibri Light" w:cs="Calibri Light"/>
          <w:b/>
          <w:snapToGrid w:val="0"/>
          <w:sz w:val="24"/>
          <w:szCs w:val="24"/>
          <w:lang w:eastAsia="pl-PL"/>
        </w:rPr>
      </w:pPr>
      <w:bookmarkStart w:id="0" w:name="_GoBack"/>
      <w:bookmarkEnd w:id="0"/>
      <w:r w:rsidRPr="002152B3">
        <w:rPr>
          <w:rFonts w:ascii="Calibri Light" w:eastAsia="Times New Roman" w:hAnsi="Calibri Light" w:cs="Calibri Light"/>
          <w:b/>
          <w:snapToGrid w:val="0"/>
          <w:sz w:val="24"/>
          <w:szCs w:val="24"/>
          <w:lang w:eastAsia="pl-PL"/>
        </w:rPr>
        <w:t>Zamawiający:                                                                                                Wykonawca:</w:t>
      </w:r>
    </w:p>
    <w:p w:rsidR="0081357E" w:rsidRPr="002152B3" w:rsidRDefault="0081357E" w:rsidP="0081357E">
      <w:pPr>
        <w:spacing w:after="0" w:line="276" w:lineRule="auto"/>
        <w:ind w:left="425" w:hanging="425"/>
        <w:contextualSpacing/>
        <w:jc w:val="center"/>
        <w:rPr>
          <w:rFonts w:ascii="Calibri Light" w:hAnsi="Calibri Light" w:cs="Calibri Light"/>
          <w:b/>
        </w:rPr>
      </w:pPr>
    </w:p>
    <w:p w:rsidR="0081357E" w:rsidRPr="002152B3" w:rsidRDefault="0081357E" w:rsidP="0081357E">
      <w:pPr>
        <w:spacing w:after="0" w:line="276" w:lineRule="auto"/>
        <w:ind w:left="425" w:hanging="425"/>
        <w:contextualSpacing/>
        <w:jc w:val="center"/>
        <w:rPr>
          <w:rFonts w:ascii="Calibri Light" w:hAnsi="Calibri Light" w:cs="Calibri Light"/>
          <w:b/>
        </w:rPr>
      </w:pPr>
    </w:p>
    <w:p w:rsidR="0081357E" w:rsidRDefault="0081357E" w:rsidP="0081357E">
      <w:pPr>
        <w:keepLines/>
        <w:tabs>
          <w:tab w:val="left" w:pos="9070"/>
        </w:tabs>
        <w:spacing w:after="0" w:line="276" w:lineRule="auto"/>
        <w:ind w:left="426" w:right="-2" w:hanging="426"/>
        <w:contextualSpacing/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1D0FD5" w:rsidRDefault="001D0FD5" w:rsidP="0081357E">
      <w:pPr>
        <w:keepLines/>
        <w:tabs>
          <w:tab w:val="left" w:pos="9070"/>
        </w:tabs>
        <w:spacing w:after="0" w:line="276" w:lineRule="auto"/>
        <w:ind w:left="426" w:right="-2" w:hanging="426"/>
        <w:contextualSpacing/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1D0FD5" w:rsidRDefault="001D0FD5" w:rsidP="0081357E">
      <w:pPr>
        <w:keepLines/>
        <w:tabs>
          <w:tab w:val="left" w:pos="9070"/>
        </w:tabs>
        <w:spacing w:after="0" w:line="276" w:lineRule="auto"/>
        <w:ind w:left="426" w:right="-2" w:hanging="426"/>
        <w:contextualSpacing/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1D0FD5" w:rsidRDefault="001D0FD5" w:rsidP="0081357E">
      <w:pPr>
        <w:keepLines/>
        <w:tabs>
          <w:tab w:val="left" w:pos="9070"/>
        </w:tabs>
        <w:spacing w:after="0" w:line="276" w:lineRule="auto"/>
        <w:ind w:left="426" w:right="-2" w:hanging="426"/>
        <w:contextualSpacing/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1D0FD5" w:rsidRDefault="001D0FD5" w:rsidP="0081357E">
      <w:pPr>
        <w:keepLines/>
        <w:tabs>
          <w:tab w:val="left" w:pos="9070"/>
        </w:tabs>
        <w:spacing w:after="0" w:line="276" w:lineRule="auto"/>
        <w:ind w:left="426" w:right="-2" w:hanging="426"/>
        <w:contextualSpacing/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1D0FD5" w:rsidRDefault="001D0FD5" w:rsidP="0081357E">
      <w:pPr>
        <w:keepLines/>
        <w:tabs>
          <w:tab w:val="left" w:pos="9070"/>
        </w:tabs>
        <w:spacing w:after="0" w:line="276" w:lineRule="auto"/>
        <w:ind w:left="426" w:right="-2" w:hanging="426"/>
        <w:contextualSpacing/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1D0FD5" w:rsidRDefault="001D0FD5" w:rsidP="0081357E">
      <w:pPr>
        <w:keepLines/>
        <w:tabs>
          <w:tab w:val="left" w:pos="9070"/>
        </w:tabs>
        <w:spacing w:after="0" w:line="276" w:lineRule="auto"/>
        <w:ind w:left="426" w:right="-2" w:hanging="426"/>
        <w:contextualSpacing/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1D0FD5" w:rsidRPr="002152B3" w:rsidRDefault="001D0FD5" w:rsidP="0081357E">
      <w:pPr>
        <w:keepLines/>
        <w:tabs>
          <w:tab w:val="left" w:pos="9070"/>
        </w:tabs>
        <w:spacing w:after="0" w:line="276" w:lineRule="auto"/>
        <w:ind w:left="426" w:right="-2" w:hanging="426"/>
        <w:contextualSpacing/>
        <w:rPr>
          <w:rFonts w:ascii="Calibri Light" w:hAnsi="Calibri Light" w:cs="Calibri Light"/>
          <w:b/>
          <w:bCs/>
          <w:snapToGrid w:val="0"/>
          <w:sz w:val="20"/>
          <w:szCs w:val="20"/>
        </w:rPr>
      </w:pPr>
    </w:p>
    <w:p w:rsidR="0081357E" w:rsidRPr="002152B3" w:rsidRDefault="0081357E" w:rsidP="0081357E">
      <w:pPr>
        <w:spacing w:after="0" w:line="276" w:lineRule="auto"/>
        <w:contextualSpacing/>
        <w:rPr>
          <w:rFonts w:ascii="Calibri Light" w:hAnsi="Calibri Light" w:cs="Calibri Light"/>
          <w:sz w:val="18"/>
          <w:szCs w:val="18"/>
        </w:rPr>
      </w:pPr>
    </w:p>
    <w:p w:rsidR="0081357E" w:rsidRPr="002152B3" w:rsidRDefault="0081357E" w:rsidP="0081357E">
      <w:pPr>
        <w:spacing w:after="0" w:line="276" w:lineRule="auto"/>
        <w:contextualSpacing/>
        <w:rPr>
          <w:rFonts w:asciiTheme="majorHAnsi" w:hAnsiTheme="majorHAnsi" w:cstheme="majorHAnsi"/>
          <w:sz w:val="18"/>
          <w:szCs w:val="18"/>
        </w:rPr>
      </w:pPr>
      <w:r w:rsidRPr="002152B3">
        <w:rPr>
          <w:rFonts w:asciiTheme="majorHAnsi" w:hAnsiTheme="majorHAnsi" w:cstheme="majorHAnsi"/>
          <w:sz w:val="18"/>
          <w:szCs w:val="18"/>
        </w:rPr>
        <w:t>Załączniki:</w:t>
      </w:r>
    </w:p>
    <w:p w:rsidR="0081357E" w:rsidRPr="002152B3" w:rsidRDefault="0081357E" w:rsidP="0081357E">
      <w:pPr>
        <w:pStyle w:val="Akapitzlist"/>
        <w:numPr>
          <w:ilvl w:val="7"/>
          <w:numId w:val="1"/>
        </w:numPr>
        <w:spacing w:after="0" w:line="276" w:lineRule="auto"/>
        <w:ind w:left="426"/>
        <w:rPr>
          <w:rFonts w:asciiTheme="majorHAnsi" w:hAnsiTheme="majorHAnsi" w:cstheme="majorHAnsi"/>
          <w:sz w:val="18"/>
          <w:szCs w:val="18"/>
        </w:rPr>
      </w:pPr>
      <w:r w:rsidRPr="002152B3">
        <w:rPr>
          <w:rFonts w:asciiTheme="majorHAnsi" w:hAnsiTheme="majorHAnsi" w:cstheme="majorHAnsi"/>
          <w:sz w:val="18"/>
          <w:szCs w:val="18"/>
        </w:rPr>
        <w:t>Oferta przetargowa Wykonawcy</w:t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  <w:t>zał. nr 1,</w:t>
      </w:r>
    </w:p>
    <w:p w:rsidR="0081357E" w:rsidRPr="002152B3" w:rsidRDefault="0081357E" w:rsidP="0081357E">
      <w:pPr>
        <w:pStyle w:val="Akapitzlist"/>
        <w:numPr>
          <w:ilvl w:val="7"/>
          <w:numId w:val="1"/>
        </w:numPr>
        <w:spacing w:after="0" w:line="276" w:lineRule="auto"/>
        <w:ind w:left="426"/>
        <w:rPr>
          <w:rFonts w:asciiTheme="majorHAnsi" w:hAnsiTheme="majorHAnsi" w:cstheme="majorHAnsi"/>
          <w:sz w:val="18"/>
          <w:szCs w:val="18"/>
        </w:rPr>
      </w:pPr>
      <w:r w:rsidRPr="002152B3">
        <w:rPr>
          <w:rFonts w:asciiTheme="majorHAnsi" w:hAnsiTheme="majorHAnsi" w:cstheme="majorHAnsi"/>
          <w:sz w:val="18"/>
          <w:szCs w:val="18"/>
        </w:rPr>
        <w:t>Ogólnych Warunków Leasingu Wykonawcy</w:t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  <w:t>zał. nr 2,</w:t>
      </w:r>
    </w:p>
    <w:p w:rsidR="0081357E" w:rsidRPr="002152B3" w:rsidRDefault="0081357E" w:rsidP="0081357E">
      <w:pPr>
        <w:pStyle w:val="Akapitzlist"/>
        <w:numPr>
          <w:ilvl w:val="7"/>
          <w:numId w:val="1"/>
        </w:numPr>
        <w:spacing w:after="0" w:line="276" w:lineRule="auto"/>
        <w:ind w:left="426"/>
        <w:rPr>
          <w:rFonts w:asciiTheme="majorHAnsi" w:hAnsiTheme="majorHAnsi" w:cstheme="majorHAnsi"/>
          <w:sz w:val="18"/>
          <w:szCs w:val="18"/>
        </w:rPr>
      </w:pPr>
      <w:r w:rsidRPr="002152B3">
        <w:rPr>
          <w:rFonts w:asciiTheme="majorHAnsi" w:hAnsiTheme="majorHAnsi" w:cstheme="majorHAnsi"/>
          <w:sz w:val="18"/>
          <w:szCs w:val="18"/>
        </w:rPr>
        <w:t xml:space="preserve">Harmonogram spłaty rat leasingowych </w:t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  <w:t>zał. nr 3,</w:t>
      </w:r>
    </w:p>
    <w:p w:rsidR="0081357E" w:rsidRPr="002152B3" w:rsidRDefault="0081357E" w:rsidP="0081357E">
      <w:pPr>
        <w:pStyle w:val="Akapitzlist"/>
        <w:numPr>
          <w:ilvl w:val="7"/>
          <w:numId w:val="1"/>
        </w:numPr>
        <w:spacing w:after="0" w:line="276" w:lineRule="auto"/>
        <w:ind w:left="426"/>
        <w:rPr>
          <w:rFonts w:asciiTheme="majorHAnsi" w:hAnsiTheme="majorHAnsi" w:cstheme="majorHAnsi"/>
          <w:sz w:val="18"/>
          <w:szCs w:val="18"/>
        </w:rPr>
      </w:pPr>
      <w:r w:rsidRPr="002152B3">
        <w:rPr>
          <w:rFonts w:asciiTheme="majorHAnsi" w:hAnsiTheme="majorHAnsi" w:cstheme="majorHAnsi"/>
          <w:sz w:val="18"/>
          <w:szCs w:val="18"/>
        </w:rPr>
        <w:t>Informacje i oświadczenia w zakresie przetwarzania danych osobowych</w:t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</w:r>
      <w:r w:rsidRPr="002152B3">
        <w:rPr>
          <w:rFonts w:asciiTheme="majorHAnsi" w:hAnsiTheme="majorHAnsi" w:cstheme="majorHAnsi"/>
          <w:sz w:val="18"/>
          <w:szCs w:val="18"/>
        </w:rPr>
        <w:tab/>
        <w:t>zał. nr 4.</w:t>
      </w:r>
    </w:p>
    <w:p w:rsidR="00384852" w:rsidRDefault="00384852"/>
    <w:sectPr w:rsidR="00384852" w:rsidSect="0081357E">
      <w:headerReference w:type="default" r:id="rId8"/>
      <w:footerReference w:type="default" r:id="rId9"/>
      <w:pgSz w:w="11906" w:h="16838"/>
      <w:pgMar w:top="851" w:right="851" w:bottom="851" w:left="85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57E" w:rsidRDefault="0081357E" w:rsidP="0081357E">
      <w:pPr>
        <w:spacing w:after="0" w:line="240" w:lineRule="auto"/>
      </w:pPr>
      <w:r>
        <w:separator/>
      </w:r>
    </w:p>
  </w:endnote>
  <w:endnote w:type="continuationSeparator" w:id="0">
    <w:p w:rsidR="0081357E" w:rsidRDefault="0081357E" w:rsidP="0081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20"/>
      </w:rPr>
      <w:id w:val="-880089998"/>
      <w:docPartObj>
        <w:docPartGallery w:val="Page Numbers (Bottom of Page)"/>
        <w:docPartUnique/>
      </w:docPartObj>
    </w:sdtPr>
    <w:sdtEndPr/>
    <w:sdtContent>
      <w:p w:rsidR="0081357E" w:rsidRPr="0081357E" w:rsidRDefault="0081357E" w:rsidP="0081357E">
        <w:pPr>
          <w:pStyle w:val="Stopka"/>
          <w:jc w:val="right"/>
          <w:rPr>
            <w:rFonts w:asciiTheme="majorHAnsi" w:hAnsiTheme="majorHAnsi" w:cstheme="majorHAnsi"/>
            <w:sz w:val="20"/>
          </w:rPr>
        </w:pPr>
        <w:r w:rsidRPr="0081357E">
          <w:rPr>
            <w:rFonts w:asciiTheme="majorHAnsi" w:hAnsiTheme="majorHAnsi" w:cstheme="majorHAnsi"/>
            <w:sz w:val="20"/>
          </w:rPr>
          <w:fldChar w:fldCharType="begin"/>
        </w:r>
        <w:r w:rsidRPr="0081357E">
          <w:rPr>
            <w:rFonts w:asciiTheme="majorHAnsi" w:hAnsiTheme="majorHAnsi" w:cstheme="majorHAnsi"/>
            <w:sz w:val="20"/>
          </w:rPr>
          <w:instrText>PAGE   \* MERGEFORMAT</w:instrText>
        </w:r>
        <w:r w:rsidRPr="0081357E">
          <w:rPr>
            <w:rFonts w:asciiTheme="majorHAnsi" w:hAnsiTheme="majorHAnsi" w:cstheme="majorHAnsi"/>
            <w:sz w:val="20"/>
          </w:rPr>
          <w:fldChar w:fldCharType="separate"/>
        </w:r>
        <w:r w:rsidR="001D0FD5">
          <w:rPr>
            <w:rFonts w:asciiTheme="majorHAnsi" w:hAnsiTheme="majorHAnsi" w:cstheme="majorHAnsi"/>
            <w:noProof/>
            <w:sz w:val="20"/>
          </w:rPr>
          <w:t>35</w:t>
        </w:r>
        <w:r w:rsidRPr="0081357E">
          <w:rPr>
            <w:rFonts w:asciiTheme="majorHAnsi" w:hAnsiTheme="majorHAnsi" w:cstheme="majorHAnsi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57E" w:rsidRDefault="0081357E" w:rsidP="0081357E">
      <w:pPr>
        <w:spacing w:after="0" w:line="240" w:lineRule="auto"/>
      </w:pPr>
      <w:r>
        <w:separator/>
      </w:r>
    </w:p>
  </w:footnote>
  <w:footnote w:type="continuationSeparator" w:id="0">
    <w:p w:rsidR="0081357E" w:rsidRDefault="0081357E" w:rsidP="0081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57E" w:rsidRDefault="0081357E" w:rsidP="0081357E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 xml:space="preserve">Zakup w formie leasingu operacyjnego (z opcją wykupu) wraz z dostawą do siedziby Zamawiającego 2 szt. fabrycznie nowych samochodów ciężarowych z zabudowami hakowymi i dodatkowym wymiennym osprzętem zimowym, </w:t>
    </w:r>
  </w:p>
  <w:p w:rsidR="0081357E" w:rsidRDefault="0081357E" w:rsidP="0081357E">
    <w:pPr>
      <w:spacing w:after="0" w:line="240" w:lineRule="auto"/>
      <w:contextualSpacing/>
      <w:jc w:val="right"/>
      <w:rPr>
        <w:rFonts w:asciiTheme="majorHAnsi" w:hAnsiTheme="majorHAnsi" w:cstheme="majorHAnsi"/>
        <w:bCs/>
        <w:i/>
        <w:sz w:val="18"/>
        <w:szCs w:val="18"/>
      </w:rPr>
    </w:pPr>
    <w:r w:rsidRPr="007F0799">
      <w:rPr>
        <w:rFonts w:asciiTheme="majorHAnsi" w:hAnsiTheme="majorHAnsi" w:cstheme="majorHAnsi"/>
        <w:bCs/>
        <w:i/>
        <w:sz w:val="18"/>
        <w:szCs w:val="18"/>
      </w:rPr>
      <w:t>dla Miejskiego Przedsiębiorstwa Oczyszczania Sp. z o.o. w Krakowie</w:t>
    </w:r>
  </w:p>
  <w:p w:rsidR="0081357E" w:rsidRDefault="0081357E" w:rsidP="0081357E">
    <w:pPr>
      <w:spacing w:after="0" w:line="240" w:lineRule="auto"/>
      <w:contextualSpacing/>
      <w:jc w:val="right"/>
      <w:rPr>
        <w:rFonts w:asciiTheme="majorHAnsi" w:hAnsiTheme="majorHAnsi" w:cstheme="majorHAnsi"/>
        <w:i/>
        <w:sz w:val="18"/>
        <w:szCs w:val="18"/>
      </w:rPr>
    </w:pPr>
    <w:r w:rsidRPr="0017335A">
      <w:rPr>
        <w:rFonts w:asciiTheme="majorHAnsi" w:hAnsiTheme="majorHAnsi" w:cstheme="majorHAnsi"/>
        <w:i/>
        <w:sz w:val="18"/>
        <w:szCs w:val="18"/>
      </w:rPr>
      <w:t xml:space="preserve"> Specyfikacja Warunków Zamówienia</w:t>
    </w:r>
  </w:p>
  <w:p w:rsidR="0081357E" w:rsidRPr="00355ED9" w:rsidRDefault="0081357E" w:rsidP="0081357E">
    <w:pPr>
      <w:pStyle w:val="Nagwek"/>
      <w:pBdr>
        <w:bottom w:val="single" w:sz="4" w:space="1" w:color="auto"/>
      </w:pBdr>
      <w:tabs>
        <w:tab w:val="left" w:pos="2010"/>
        <w:tab w:val="right" w:pos="14570"/>
      </w:tabs>
      <w:jc w:val="right"/>
      <w:rPr>
        <w:rFonts w:asciiTheme="majorHAnsi" w:hAnsiTheme="majorHAnsi" w:cstheme="majorHAnsi"/>
        <w:bCs/>
        <w:i/>
        <w:sz w:val="20"/>
        <w:szCs w:val="20"/>
      </w:rPr>
    </w:pPr>
    <w:r w:rsidRPr="0081357E">
      <w:rPr>
        <w:rFonts w:asciiTheme="majorHAnsi" w:hAnsiTheme="majorHAnsi" w:cstheme="majorHAnsi"/>
        <w:i/>
        <w:sz w:val="18"/>
        <w:szCs w:val="18"/>
      </w:rPr>
      <w:t>Nr sprawy TZ/TT/10/2022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27C4F"/>
    <w:multiLevelType w:val="hybridMultilevel"/>
    <w:tmpl w:val="03DC82B4"/>
    <w:lvl w:ilvl="0" w:tplc="8F64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852F7"/>
    <w:multiLevelType w:val="multilevel"/>
    <w:tmpl w:val="DC122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56A2F3D"/>
    <w:multiLevelType w:val="multilevel"/>
    <w:tmpl w:val="FAD6A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ajorHAnsi" w:eastAsiaTheme="minorHAnsi" w:hAnsiTheme="majorHAnsi" w:cstheme="majorHAnsi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E1581D"/>
    <w:multiLevelType w:val="hybridMultilevel"/>
    <w:tmpl w:val="4CB8C282"/>
    <w:lvl w:ilvl="0" w:tplc="04DEFD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8794E"/>
    <w:multiLevelType w:val="hybridMultilevel"/>
    <w:tmpl w:val="F0B05744"/>
    <w:lvl w:ilvl="0" w:tplc="592C7910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HAnsi" w:hAnsiTheme="majorHAnsi" w:cstheme="maj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FF6F40"/>
    <w:multiLevelType w:val="hybridMultilevel"/>
    <w:tmpl w:val="07129336"/>
    <w:lvl w:ilvl="0" w:tplc="154090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70926"/>
    <w:multiLevelType w:val="hybridMultilevel"/>
    <w:tmpl w:val="B31A70A8"/>
    <w:lvl w:ilvl="0" w:tplc="460C9DD2">
      <w:start w:val="1"/>
      <w:numFmt w:val="decimal"/>
      <w:lvlText w:val="%1)"/>
      <w:lvlJc w:val="left"/>
      <w:pPr>
        <w:ind w:left="1800" w:hanging="360"/>
      </w:pPr>
      <w:rPr>
        <w:rFonts w:asciiTheme="majorHAnsi" w:eastAsiaTheme="min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9E1605"/>
    <w:multiLevelType w:val="hybridMultilevel"/>
    <w:tmpl w:val="5730573A"/>
    <w:lvl w:ilvl="0" w:tplc="ACFCDE04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45905"/>
    <w:multiLevelType w:val="hybridMultilevel"/>
    <w:tmpl w:val="F0B05744"/>
    <w:lvl w:ilvl="0" w:tplc="592C7910">
      <w:start w:val="1"/>
      <w:numFmt w:val="decimal"/>
      <w:lvlText w:val="%1)"/>
      <w:lvlJc w:val="left"/>
      <w:pPr>
        <w:ind w:left="2563" w:hanging="360"/>
      </w:pPr>
      <w:rPr>
        <w:rFonts w:asciiTheme="majorHAnsi" w:eastAsiaTheme="minorHAnsi" w:hAnsiTheme="majorHAnsi" w:cstheme="maj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955797B"/>
    <w:multiLevelType w:val="multilevel"/>
    <w:tmpl w:val="733A197E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40372"/>
    <w:multiLevelType w:val="hybridMultilevel"/>
    <w:tmpl w:val="1DC439C2"/>
    <w:lvl w:ilvl="0" w:tplc="613A684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2F5496" w:themeColor="accent5" w:themeShade="B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821D5"/>
    <w:multiLevelType w:val="hybridMultilevel"/>
    <w:tmpl w:val="73589406"/>
    <w:lvl w:ilvl="0" w:tplc="547C79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11206FC2">
      <w:start w:val="1"/>
      <w:numFmt w:val="decimal"/>
      <w:lvlText w:val="%6)"/>
      <w:lvlJc w:val="right"/>
      <w:pPr>
        <w:ind w:left="4320" w:hanging="180"/>
      </w:pPr>
      <w:rPr>
        <w:rFonts w:asciiTheme="majorHAnsi" w:eastAsiaTheme="minorHAnsi" w:hAnsiTheme="majorHAnsi" w:cstheme="majorHAnsi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83D3B"/>
    <w:multiLevelType w:val="hybridMultilevel"/>
    <w:tmpl w:val="6DB2E1E8"/>
    <w:lvl w:ilvl="0" w:tplc="5792D43A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2A6CB988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Theme="majorHAnsi" w:eastAsia="Times New Roman" w:hAnsiTheme="majorHAnsi" w:cstheme="majorHAnsi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334FC"/>
    <w:multiLevelType w:val="multilevel"/>
    <w:tmpl w:val="2B4A0C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C6B1B23"/>
    <w:multiLevelType w:val="multilevel"/>
    <w:tmpl w:val="81B8D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)"/>
      <w:lvlJc w:val="lef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5626AB"/>
    <w:multiLevelType w:val="multilevel"/>
    <w:tmpl w:val="773A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339966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lowerLetter"/>
      <w:lvlText w:val="%6)"/>
      <w:lvlJc w:val="left"/>
      <w:pPr>
        <w:ind w:left="1070" w:hanging="360"/>
      </w:pPr>
      <w:rPr>
        <w:rFonts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b w:val="0"/>
        <w:bCs w:val="0"/>
        <w:color w:val="auto"/>
        <w:sz w:val="18"/>
        <w:szCs w:val="18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1EBA"/>
    <w:multiLevelType w:val="multilevel"/>
    <w:tmpl w:val="8E0A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3">
      <w:start w:val="1"/>
      <w:numFmt w:val="upperRoman"/>
      <w:lvlText w:val="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</w:rPr>
    </w:lvl>
    <w:lvl w:ilvl="5">
      <w:start w:val="1"/>
      <w:numFmt w:val="decimal"/>
      <w:lvlText w:val="%6)"/>
      <w:lvlJc w:val="left"/>
      <w:pPr>
        <w:ind w:left="786" w:hanging="360"/>
      </w:pPr>
      <w:rPr>
        <w:rFonts w:asciiTheme="majorHAnsi" w:eastAsiaTheme="minorHAnsi" w:hAnsiTheme="majorHAnsi" w:cstheme="majorHAnsi" w:hint="default"/>
        <w:b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6E4F79"/>
    <w:multiLevelType w:val="hybridMultilevel"/>
    <w:tmpl w:val="2A9C1C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E27D8B"/>
    <w:multiLevelType w:val="hybridMultilevel"/>
    <w:tmpl w:val="0946050C"/>
    <w:lvl w:ilvl="0" w:tplc="1EE20F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573488"/>
    <w:multiLevelType w:val="singleLevel"/>
    <w:tmpl w:val="D2DE3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1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2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0"/>
  </w:num>
  <w:num w:numId="9">
    <w:abstractNumId w:val="7"/>
  </w:num>
  <w:num w:numId="10">
    <w:abstractNumId w:val="13"/>
  </w:num>
  <w:num w:numId="11">
    <w:abstractNumId w:val="6"/>
  </w:num>
  <w:num w:numId="12">
    <w:abstractNumId w:val="12"/>
  </w:num>
  <w:num w:numId="13">
    <w:abstractNumId w:val="15"/>
  </w:num>
  <w:num w:numId="14">
    <w:abstractNumId w:val="14"/>
  </w:num>
  <w:num w:numId="15">
    <w:abstractNumId w:val="18"/>
  </w:num>
  <w:num w:numId="16">
    <w:abstractNumId w:val="1"/>
  </w:num>
  <w:num w:numId="17">
    <w:abstractNumId w:val="3"/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7E"/>
    <w:rsid w:val="001D0FD5"/>
    <w:rsid w:val="00287915"/>
    <w:rsid w:val="00336683"/>
    <w:rsid w:val="00384852"/>
    <w:rsid w:val="0081357E"/>
    <w:rsid w:val="00E2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B5B6416-278B-463F-8343-6D6F9E19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5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81357E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57E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357E"/>
    <w:rPr>
      <w:rFonts w:ascii="Arial" w:eastAsia="Calibri" w:hAnsi="Arial" w:cs="Arial"/>
      <w:sz w:val="20"/>
      <w:szCs w:val="24"/>
      <w:lang w:eastAsia="pl-PL"/>
    </w:rPr>
  </w:style>
  <w:style w:type="character" w:styleId="Hipercze">
    <w:name w:val="Hyperlink"/>
    <w:rsid w:val="0081357E"/>
    <w:rPr>
      <w:color w:val="0000FF"/>
      <w:u w:val="single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81357E"/>
  </w:style>
  <w:style w:type="paragraph" w:customStyle="1" w:styleId="Nagwekstrony">
    <w:name w:val="Nag?—wek strony"/>
    <w:basedOn w:val="Normalny"/>
    <w:rsid w:val="008135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1357E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1357E"/>
    <w:rPr>
      <w:rFonts w:ascii="Calibri" w:eastAsia="Calibri" w:hAnsi="Calibri" w:cs="Times New Roman"/>
      <w:lang w:val="x-none"/>
    </w:rPr>
  </w:style>
  <w:style w:type="paragraph" w:styleId="Tytu">
    <w:name w:val="Title"/>
    <w:basedOn w:val="Normalny"/>
    <w:link w:val="TytuZnak"/>
    <w:qFormat/>
    <w:rsid w:val="008135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1357E"/>
    <w:rPr>
      <w:rFonts w:ascii="Times New Roman" w:eastAsia="Times New Roman" w:hAnsi="Times New Roman" w:cs="Times New Roman"/>
      <w:b/>
      <w:sz w:val="28"/>
      <w:szCs w:val="24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unhideWhenUsed/>
    <w:rsid w:val="0081357E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1357E"/>
    <w:rPr>
      <w:rFonts w:ascii="Calibri" w:eastAsia="Calibri" w:hAnsi="Calibri" w:cs="Times New Roman"/>
      <w:sz w:val="16"/>
      <w:szCs w:val="16"/>
      <w:lang w:val="x-none"/>
    </w:rPr>
  </w:style>
  <w:style w:type="paragraph" w:styleId="Nagwek">
    <w:name w:val="header"/>
    <w:aliases w:val="Znak, Znak,Nagłówek strony"/>
    <w:basedOn w:val="Normalny"/>
    <w:link w:val="NagwekZnak"/>
    <w:unhideWhenUsed/>
    <w:rsid w:val="0081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rsid w:val="0081357E"/>
  </w:style>
  <w:style w:type="paragraph" w:styleId="Stopka">
    <w:name w:val="footer"/>
    <w:basedOn w:val="Normalny"/>
    <w:link w:val="StopkaZnak"/>
    <w:uiPriority w:val="99"/>
    <w:unhideWhenUsed/>
    <w:rsid w:val="00813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57E"/>
  </w:style>
  <w:style w:type="paragraph" w:styleId="Tekstdymka">
    <w:name w:val="Balloon Text"/>
    <w:basedOn w:val="Normalny"/>
    <w:link w:val="TekstdymkaZnak"/>
    <w:uiPriority w:val="99"/>
    <w:semiHidden/>
    <w:unhideWhenUsed/>
    <w:rsid w:val="0081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5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y@mpo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2883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2022-07-25T08:42:00Z</cp:lastPrinted>
  <dcterms:created xsi:type="dcterms:W3CDTF">2022-07-21T06:20:00Z</dcterms:created>
  <dcterms:modified xsi:type="dcterms:W3CDTF">2022-07-25T08:42:00Z</dcterms:modified>
</cp:coreProperties>
</file>