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4B013" w14:textId="1211CA5D" w:rsidR="00C339F4" w:rsidRPr="00F2200B" w:rsidRDefault="00C339F4" w:rsidP="00C339F4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 xml:space="preserve">Kraków, dnia </w:t>
      </w:r>
      <w:r w:rsidR="00AD0237" w:rsidRPr="00F2200B">
        <w:rPr>
          <w:rFonts w:asciiTheme="majorHAnsi" w:hAnsiTheme="majorHAnsi" w:cstheme="majorHAnsi"/>
        </w:rPr>
        <w:t xml:space="preserve">12. </w:t>
      </w:r>
      <w:r w:rsidRPr="00F2200B">
        <w:rPr>
          <w:rFonts w:asciiTheme="majorHAnsi" w:hAnsiTheme="majorHAnsi" w:cstheme="majorHAnsi"/>
        </w:rPr>
        <w:t xml:space="preserve">07.2022 r. </w:t>
      </w:r>
    </w:p>
    <w:p w14:paraId="3B7389A4" w14:textId="77777777" w:rsidR="00C339F4" w:rsidRPr="00F2200B" w:rsidRDefault="00C339F4" w:rsidP="00C339F4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14:paraId="5A743005" w14:textId="77777777" w:rsidR="00C339F4" w:rsidRPr="00F2200B" w:rsidRDefault="00C339F4" w:rsidP="00C339F4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F2200B">
        <w:rPr>
          <w:rFonts w:asciiTheme="majorHAnsi" w:eastAsia="Calibri" w:hAnsiTheme="majorHAnsi" w:cstheme="majorHAnsi"/>
          <w:b/>
          <w:sz w:val="28"/>
          <w:szCs w:val="24"/>
        </w:rPr>
        <w:t>WYJAŚNIENIE TREŚCI SPECYFIKACJI WARUNKÓW ZAMÓWIENIA</w:t>
      </w:r>
    </w:p>
    <w:p w14:paraId="366308AF" w14:textId="77777777" w:rsidR="00C339F4" w:rsidRPr="00F2200B" w:rsidRDefault="00C339F4" w:rsidP="00C339F4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F2200B">
        <w:rPr>
          <w:rFonts w:asciiTheme="majorHAnsi" w:eastAsia="Calibri" w:hAnsiTheme="majorHAnsi" w:cstheme="majorHAnsi"/>
          <w:b/>
          <w:sz w:val="28"/>
          <w:szCs w:val="24"/>
        </w:rPr>
        <w:t>ORAZ MODYFIKACJA TREŚCI SWZ</w:t>
      </w:r>
    </w:p>
    <w:p w14:paraId="0A7CC934" w14:textId="77777777" w:rsidR="00C339F4" w:rsidRPr="00F2200B" w:rsidRDefault="00C339F4" w:rsidP="00C339F4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14:paraId="703F993E" w14:textId="72C18DF8" w:rsidR="00C339F4" w:rsidRPr="00F2200B" w:rsidRDefault="00C339F4" w:rsidP="00C339F4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F2200B">
        <w:rPr>
          <w:rFonts w:asciiTheme="majorHAnsi" w:hAnsiTheme="majorHAnsi" w:cstheme="majorHAnsi"/>
        </w:rPr>
        <w:t>dotyczy:</w:t>
      </w:r>
      <w:r w:rsidRPr="00F2200B"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F2200B">
        <w:rPr>
          <w:rFonts w:asciiTheme="majorHAnsi" w:hAnsiTheme="majorHAnsi" w:cstheme="majorHAnsi"/>
        </w:rPr>
        <w:t>t.j</w:t>
      </w:r>
      <w:proofErr w:type="spellEnd"/>
      <w:r w:rsidRPr="00F2200B">
        <w:rPr>
          <w:rFonts w:asciiTheme="majorHAnsi" w:hAnsiTheme="majorHAnsi" w:cstheme="majorHAnsi"/>
        </w:rPr>
        <w:t>. Dz. U. z</w:t>
      </w:r>
      <w:r w:rsidR="00AD0237" w:rsidRPr="00F2200B">
        <w:rPr>
          <w:rFonts w:asciiTheme="majorHAnsi" w:hAnsiTheme="majorHAnsi" w:cstheme="majorHAnsi"/>
        </w:rPr>
        <w:t> </w:t>
      </w:r>
      <w:r w:rsidRPr="00F2200B">
        <w:rPr>
          <w:rFonts w:asciiTheme="majorHAnsi" w:hAnsiTheme="majorHAnsi" w:cstheme="majorHAnsi"/>
        </w:rPr>
        <w:t xml:space="preserve">2021, poz. 1129 ze zm.) na </w:t>
      </w:r>
      <w:r w:rsidRPr="00F2200B">
        <w:rPr>
          <w:rFonts w:asciiTheme="majorHAnsi" w:hAnsiTheme="majorHAnsi" w:cstheme="majorHAnsi"/>
          <w:b/>
        </w:rPr>
        <w:t xml:space="preserve">„Zakup w formie leasingu operacyjnego (z opcją wykupu) wraz z dostawą do siedziby Zamawiającego 2 szt. fabrycznie nowych samochodów ciężarowych z zabudowami hakowymi i dodatkowym wymiennym osprzętem zimowym, dla Miejskiego Przedsiębiorstwa Oczyszczania Sp. z o.o. w Krakowie” </w:t>
      </w:r>
      <w:r w:rsidRPr="00F2200B">
        <w:rPr>
          <w:rFonts w:asciiTheme="majorHAnsi" w:hAnsiTheme="majorHAnsi" w:cstheme="majorHAnsi"/>
        </w:rPr>
        <w:t xml:space="preserve">– nr sprawy </w:t>
      </w:r>
      <w:r w:rsidRPr="00F2200B">
        <w:rPr>
          <w:rFonts w:asciiTheme="majorHAnsi" w:hAnsiTheme="majorHAnsi" w:cstheme="majorHAnsi"/>
          <w:iCs/>
        </w:rPr>
        <w:t xml:space="preserve">TZ/TT/10/2022. </w:t>
      </w:r>
    </w:p>
    <w:p w14:paraId="52E6D90E" w14:textId="77777777" w:rsidR="00C339F4" w:rsidRPr="00F2200B" w:rsidRDefault="00C339F4" w:rsidP="00C339F4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7D21DFE6" w14:textId="77777777" w:rsidR="00C339F4" w:rsidRPr="00F2200B" w:rsidRDefault="00C339F4" w:rsidP="00C339F4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17977763" w14:textId="77777777" w:rsidR="00C339F4" w:rsidRPr="00F2200B" w:rsidRDefault="00C339F4" w:rsidP="00C339F4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F2200B">
        <w:rPr>
          <w:rFonts w:asciiTheme="majorHAnsi" w:eastAsia="Calibri" w:hAnsiTheme="majorHAnsi" w:cstheme="majorHAnsi"/>
        </w:rPr>
        <w:t>Zamawiający informuje, iż w dniu 07.07.2022 r. do siedziby Spółki wpłynął wniosek od Wykonawcy o wyjaśnienie treści SWZ. Poniżej treść zapytań oraz treść udzielonych odpowiedzi:</w:t>
      </w:r>
    </w:p>
    <w:p w14:paraId="28CBDC1F" w14:textId="77777777" w:rsidR="00C339F4" w:rsidRPr="00F2200B" w:rsidRDefault="00C339F4" w:rsidP="00C339F4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FC84BDB" w14:textId="77777777" w:rsidR="00C339F4" w:rsidRPr="00F2200B" w:rsidRDefault="00C339F4" w:rsidP="00C339F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zapytania nr 1:</w:t>
      </w:r>
    </w:p>
    <w:p w14:paraId="3212EC0C" w14:textId="15F3FE38" w:rsidR="00C339F4" w:rsidRPr="00F2200B" w:rsidRDefault="00C339F4" w:rsidP="00C339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bookmarkStart w:id="0" w:name="_Hlk108098054"/>
      <w:r w:rsidRPr="00F2200B">
        <w:rPr>
          <w:rFonts w:asciiTheme="majorHAnsi" w:hAnsiTheme="majorHAnsi" w:cstheme="majorHAnsi"/>
        </w:rPr>
        <w:t xml:space="preserve">Prosimy o informację, czy Beneficjenci Rzeczywiści Zamawiającego są lub w ciągu ostatnich 12 miesięcy byli osobami fizycznymi zajmującymi eksponowane stanowisko polityczne (PEP)[ii], bliskimi współpracownikami </w:t>
      </w:r>
      <w:proofErr w:type="spellStart"/>
      <w:r w:rsidRPr="00F2200B">
        <w:rPr>
          <w:rFonts w:asciiTheme="majorHAnsi" w:hAnsiTheme="majorHAnsi" w:cstheme="majorHAnsi"/>
        </w:rPr>
        <w:t>PEPa</w:t>
      </w:r>
      <w:proofErr w:type="spellEnd"/>
      <w:r w:rsidRPr="00F2200B">
        <w:rPr>
          <w:rFonts w:asciiTheme="majorHAnsi" w:hAnsiTheme="majorHAnsi" w:cstheme="majorHAnsi"/>
        </w:rPr>
        <w:t xml:space="preserve">[iii] lub członkiem rodziny </w:t>
      </w:r>
      <w:proofErr w:type="spellStart"/>
      <w:r w:rsidRPr="00F2200B">
        <w:rPr>
          <w:rFonts w:asciiTheme="majorHAnsi" w:hAnsiTheme="majorHAnsi" w:cstheme="majorHAnsi"/>
        </w:rPr>
        <w:t>PEPa</w:t>
      </w:r>
      <w:proofErr w:type="spellEnd"/>
      <w:r w:rsidRPr="00F2200B">
        <w:rPr>
          <w:rFonts w:asciiTheme="majorHAnsi" w:hAnsiTheme="majorHAnsi" w:cstheme="majorHAnsi"/>
        </w:rPr>
        <w:t>[iv]. Zamawiający ma świadomość odpowiedzialności karnej za złożenie fałszywego oświadczenia.</w:t>
      </w:r>
    </w:p>
    <w:p w14:paraId="1AF659E2" w14:textId="77777777" w:rsidR="00C339F4" w:rsidRPr="00F2200B" w:rsidRDefault="00C339F4" w:rsidP="00C339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Podstawa prawna: art. 2 ust. 2. pkt. 1), 3), 11), 12) i art. 46 ustawy z dnia 1 marca 2018 r. o przeciwdziałaniu praniu pieniędzy oraz finansowaniu terroryzmu.</w:t>
      </w:r>
    </w:p>
    <w:bookmarkEnd w:id="0"/>
    <w:p w14:paraId="77E2FE8D" w14:textId="77777777" w:rsidR="00C339F4" w:rsidRPr="00F2200B" w:rsidRDefault="00C339F4" w:rsidP="00C339F4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5A4C640D" w14:textId="43EB1801" w:rsidR="00C339F4" w:rsidRPr="00F2200B" w:rsidRDefault="00C339F4" w:rsidP="00C339F4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odpowiedzi na zapytanie nr 1</w:t>
      </w:r>
    </w:p>
    <w:p w14:paraId="242E11D4" w14:textId="21CAA71F" w:rsidR="00D035C6" w:rsidRPr="00F2200B" w:rsidRDefault="00D035C6" w:rsidP="00D035C6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 xml:space="preserve">Beneficjentem Rzeczywistym Zamawiającego w rozumieniu art. 2 ust. 2 pkt. 11 ustawy z dnia 1 marca 2018 r. o przeciwdziałaniu praniu pieniędzy oraz finansowaniu terroryzmu (DZ. </w:t>
      </w:r>
      <w:r w:rsidR="002650B9" w:rsidRPr="00F2200B">
        <w:rPr>
          <w:rStyle w:val="markedcontent"/>
          <w:rFonts w:asciiTheme="majorHAnsi" w:hAnsiTheme="majorHAnsi" w:cstheme="majorHAnsi"/>
        </w:rPr>
        <w:t>U. z 2022 r. poz. 593 ze zm.</w:t>
      </w:r>
      <w:r w:rsidRPr="00F2200B">
        <w:rPr>
          <w:rFonts w:asciiTheme="majorHAnsi" w:hAnsiTheme="majorHAnsi" w:cstheme="majorHAnsi"/>
        </w:rPr>
        <w:t>) jest Prezydent Miasta Krakowa Jacek Majchrowski. Zgodnie z § 2 pkt. 42 rozporządzenia Min</w:t>
      </w:r>
      <w:r w:rsidR="002650B9" w:rsidRPr="00F2200B">
        <w:rPr>
          <w:rFonts w:asciiTheme="majorHAnsi" w:hAnsiTheme="majorHAnsi" w:cstheme="majorHAnsi"/>
        </w:rPr>
        <w:t xml:space="preserve">istra </w:t>
      </w:r>
      <w:r w:rsidRPr="00F2200B">
        <w:rPr>
          <w:rFonts w:asciiTheme="majorHAnsi" w:hAnsiTheme="majorHAnsi" w:cstheme="majorHAnsi"/>
        </w:rPr>
        <w:t>Fin</w:t>
      </w:r>
      <w:r w:rsidR="002650B9" w:rsidRPr="00F2200B">
        <w:rPr>
          <w:rFonts w:asciiTheme="majorHAnsi" w:hAnsiTheme="majorHAnsi" w:cstheme="majorHAnsi"/>
        </w:rPr>
        <w:t>ansów, Funduszy i Polityki Regionalne z dnia 27 lipca 2021 r. w sprawie wykazu krajowych stanowisk i funkcji publicznych będących eksponowanymi stanowiskami politycznymi (DZ. U. z 2021 poz. 1381),</w:t>
      </w:r>
      <w:r w:rsidRPr="00F2200B">
        <w:rPr>
          <w:rFonts w:asciiTheme="majorHAnsi" w:hAnsiTheme="majorHAnsi" w:cstheme="majorHAnsi"/>
        </w:rPr>
        <w:t xml:space="preserve"> wójt, burmistrz lub prezydent jest osobą zajmującą eksponowane stanowisko polityczne.</w:t>
      </w:r>
    </w:p>
    <w:p w14:paraId="508D387C" w14:textId="6940A2F8" w:rsidR="00D035C6" w:rsidRPr="00F2200B" w:rsidRDefault="00D035C6" w:rsidP="00D035C6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6D722362" w14:textId="77777777" w:rsidR="00C339F4" w:rsidRPr="00F2200B" w:rsidRDefault="00C339F4" w:rsidP="00C339F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zapytania nr 2:</w:t>
      </w:r>
    </w:p>
    <w:p w14:paraId="4EC45E7C" w14:textId="371CA413" w:rsidR="00C339F4" w:rsidRPr="00F2200B" w:rsidRDefault="00312E66" w:rsidP="00C339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Czy Zamawiający wyrazi zgodę na e-Fakturę dostarczaną na wskazany przez Zamawiającego na adres e-mail?</w:t>
      </w:r>
    </w:p>
    <w:p w14:paraId="60CF4B16" w14:textId="77777777" w:rsidR="00810232" w:rsidRPr="00F2200B" w:rsidRDefault="00810232" w:rsidP="00C339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71970C1" w14:textId="77777777" w:rsidR="00C339F4" w:rsidRPr="00F2200B" w:rsidRDefault="00C339F4" w:rsidP="00C339F4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odpowiedzi na zapytanie nr 2</w:t>
      </w:r>
    </w:p>
    <w:p w14:paraId="4607671E" w14:textId="3702944E" w:rsidR="00312E66" w:rsidRPr="00F2200B" w:rsidRDefault="00810232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 xml:space="preserve">Zgodnie z § 6 ust. 5 projektu Umowy, Zamawiający dopuścił taką możliwość. </w:t>
      </w:r>
    </w:p>
    <w:p w14:paraId="60208948" w14:textId="77777777" w:rsidR="00810232" w:rsidRPr="00F2200B" w:rsidRDefault="00810232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50BBCEC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zapytania nr 3:</w:t>
      </w:r>
    </w:p>
    <w:p w14:paraId="4E5B671A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Czy Zamawiający wyrazi zgodę, aby termin płatności rat leasingowych określić na 12 dzień każdego miesiąca?</w:t>
      </w:r>
    </w:p>
    <w:p w14:paraId="238F2138" w14:textId="77777777" w:rsidR="00312E66" w:rsidRPr="00F2200B" w:rsidRDefault="00312E66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4FA33D7" w14:textId="20D7AED9" w:rsidR="00312E66" w:rsidRPr="00F2200B" w:rsidRDefault="00312E66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odpowiedzi na zapytanie nr 3</w:t>
      </w:r>
    </w:p>
    <w:p w14:paraId="47C35C12" w14:textId="77777777" w:rsidR="003A324E" w:rsidRPr="00F2200B" w:rsidRDefault="003A324E" w:rsidP="003A324E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F2200B">
        <w:rPr>
          <w:rFonts w:asciiTheme="majorHAnsi" w:hAnsiTheme="majorHAnsi" w:cstheme="majorHAnsi"/>
          <w:bCs/>
        </w:rPr>
        <w:t>Zamawiający nie dopuszcza takiej możliwości.</w:t>
      </w:r>
    </w:p>
    <w:p w14:paraId="4DA3986B" w14:textId="77777777" w:rsidR="00312E66" w:rsidRPr="00F2200B" w:rsidRDefault="00312E66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181B2E7E" w14:textId="77777777" w:rsidR="00312E66" w:rsidRPr="00F2200B" w:rsidRDefault="00312E66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zapytania nr 4:</w:t>
      </w:r>
    </w:p>
    <w:p w14:paraId="65D367A5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Czy w przypadku spadku WIBOR poniżej poziomu 0, Zamawiający dopuści przyjęcie wartości WIBOR = 0 do naliczania rat leasingowych?</w:t>
      </w:r>
    </w:p>
    <w:p w14:paraId="7A3C16E7" w14:textId="77777777" w:rsidR="00312E66" w:rsidRPr="00F2200B" w:rsidRDefault="00312E66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6E47A6AF" w14:textId="5D6506EC" w:rsidR="00312E66" w:rsidRPr="00F2200B" w:rsidRDefault="00312E66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odpowiedzi na zapytanie nr 4</w:t>
      </w:r>
    </w:p>
    <w:p w14:paraId="07C77FE1" w14:textId="093056A8" w:rsidR="005D5647" w:rsidRPr="00F2200B" w:rsidRDefault="005D5647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F2200B">
        <w:rPr>
          <w:rFonts w:asciiTheme="majorHAnsi" w:hAnsiTheme="majorHAnsi" w:cstheme="majorHAnsi"/>
          <w:bCs/>
        </w:rPr>
        <w:t>Zamawiający nie dopuszcza takiej możliwości.</w:t>
      </w:r>
    </w:p>
    <w:p w14:paraId="4DD270B3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D3A56E0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zapytania nr 5:</w:t>
      </w:r>
    </w:p>
    <w:p w14:paraId="62238CAA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 xml:space="preserve">Z uwagi na zmienność stóp procentowych na rynku proszę o wskazanie daty/ dnia, z którego ma być wzięty WIBOR 1M do przygotowania oferty- ważne z punktu porównywalności złożonych ofert. </w:t>
      </w:r>
    </w:p>
    <w:p w14:paraId="08D845EE" w14:textId="77777777" w:rsidR="00312E66" w:rsidRPr="00F2200B" w:rsidRDefault="00312E66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6BFF6BB6" w14:textId="05AFBE69" w:rsidR="00312E66" w:rsidRPr="00F2200B" w:rsidRDefault="00312E66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odpowiedzi na zapytanie nr 5</w:t>
      </w:r>
      <w:r w:rsidR="005D5647" w:rsidRPr="00F2200B">
        <w:rPr>
          <w:rFonts w:asciiTheme="majorHAnsi" w:hAnsiTheme="majorHAnsi" w:cstheme="majorHAnsi"/>
          <w:b/>
        </w:rPr>
        <w:t>:</w:t>
      </w:r>
    </w:p>
    <w:p w14:paraId="0CB137A0" w14:textId="7AC14317" w:rsidR="005D5647" w:rsidRPr="00F2200B" w:rsidRDefault="00C825BD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F2200B">
        <w:rPr>
          <w:rFonts w:asciiTheme="majorHAnsi" w:hAnsiTheme="majorHAnsi" w:cstheme="majorHAnsi"/>
          <w:bCs/>
        </w:rPr>
        <w:t xml:space="preserve">Wykonawca do skalkulowania ceny oferty zobowiązany jest przyjąć </w:t>
      </w:r>
      <w:proofErr w:type="spellStart"/>
      <w:r w:rsidR="003A324E" w:rsidRPr="00F2200B">
        <w:rPr>
          <w:rFonts w:asciiTheme="majorHAnsi" w:hAnsiTheme="majorHAnsi" w:cstheme="majorHAnsi"/>
          <w:bCs/>
        </w:rPr>
        <w:t>Wibor</w:t>
      </w:r>
      <w:proofErr w:type="spellEnd"/>
      <w:r w:rsidR="003A324E" w:rsidRPr="00F2200B">
        <w:rPr>
          <w:rFonts w:asciiTheme="majorHAnsi" w:hAnsiTheme="majorHAnsi" w:cstheme="majorHAnsi"/>
          <w:bCs/>
        </w:rPr>
        <w:t xml:space="preserve"> 1 M z dnia 1 sierpnia 2022 r</w:t>
      </w:r>
      <w:r w:rsidRPr="00F2200B">
        <w:rPr>
          <w:rFonts w:asciiTheme="majorHAnsi" w:hAnsiTheme="majorHAnsi" w:cstheme="majorHAnsi"/>
        </w:rPr>
        <w:t xml:space="preserve">. </w:t>
      </w:r>
      <w:r w:rsidR="00C86482" w:rsidRPr="00F2200B">
        <w:rPr>
          <w:rFonts w:asciiTheme="majorHAnsi" w:hAnsiTheme="majorHAnsi" w:cstheme="majorHAnsi"/>
        </w:rPr>
        <w:t>(otwarcie ofert przypada na dzień 3 sierpnia 2022 r.)</w:t>
      </w:r>
    </w:p>
    <w:p w14:paraId="40D4246C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5860E17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zapytania nr 6:</w:t>
      </w:r>
    </w:p>
    <w:p w14:paraId="22D74D71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 xml:space="preserve">Prosimy o potwierdzenie, że Zamawiający oczekuje oferty rat malejących (raty o równym/stałym kapitale), wówczas Wykonawca w formularzu kalkulacji nie przedstawi </w:t>
      </w:r>
      <w:proofErr w:type="spellStart"/>
      <w:r w:rsidRPr="00F2200B">
        <w:rPr>
          <w:rFonts w:asciiTheme="majorHAnsi" w:hAnsiTheme="majorHAnsi" w:cstheme="majorHAnsi"/>
        </w:rPr>
        <w:t>jednotkowej</w:t>
      </w:r>
      <w:proofErr w:type="spellEnd"/>
      <w:r w:rsidRPr="00F2200B">
        <w:rPr>
          <w:rFonts w:asciiTheme="majorHAnsi" w:hAnsiTheme="majorHAnsi" w:cstheme="majorHAnsi"/>
        </w:rPr>
        <w:t xml:space="preserve"> raty, a da adnotację, że zgodnie z załączonym, harmonogramem spłat. </w:t>
      </w:r>
    </w:p>
    <w:p w14:paraId="38C2ADA9" w14:textId="77777777" w:rsidR="00312E66" w:rsidRPr="00F2200B" w:rsidRDefault="00312E66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1F8CFC6C" w14:textId="2AFF5F7F" w:rsidR="00312E66" w:rsidRPr="00F2200B" w:rsidRDefault="00312E66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odpowiedzi na zapytanie nr 6</w:t>
      </w:r>
    </w:p>
    <w:p w14:paraId="74962E23" w14:textId="77777777" w:rsidR="009C78E9" w:rsidRPr="00F2200B" w:rsidRDefault="00081356" w:rsidP="009C78E9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  <w:bCs/>
        </w:rPr>
        <w:t xml:space="preserve">Zgodnie z </w:t>
      </w:r>
      <w:r w:rsidRPr="00F2200B">
        <w:rPr>
          <w:rFonts w:asciiTheme="majorHAnsi" w:hAnsiTheme="majorHAnsi" w:cstheme="majorHAnsi"/>
        </w:rPr>
        <w:t>§ 5 ust. 2 pkt. 2 projektu Umowy, Zamawiający oczekuje rat w których część kapitałowa jest wartością stałą</w:t>
      </w:r>
      <w:r w:rsidR="009C78E9" w:rsidRPr="00F2200B">
        <w:rPr>
          <w:rFonts w:asciiTheme="majorHAnsi" w:hAnsiTheme="majorHAnsi" w:cstheme="majorHAnsi"/>
        </w:rPr>
        <w:t xml:space="preserve"> natomiast część odsetkowa jest wartością zmienną</w:t>
      </w:r>
      <w:r w:rsidRPr="00F2200B">
        <w:rPr>
          <w:rFonts w:asciiTheme="majorHAnsi" w:hAnsiTheme="majorHAnsi" w:cstheme="majorHAnsi"/>
        </w:rPr>
        <w:t xml:space="preserve">. </w:t>
      </w:r>
    </w:p>
    <w:p w14:paraId="552AEE0E" w14:textId="69C7B455" w:rsidR="009C78E9" w:rsidRPr="00F2200B" w:rsidRDefault="00081356" w:rsidP="009C78E9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Ponadto Zamawiający informuje, iż zgodnie</w:t>
      </w:r>
      <w:r w:rsidR="009C78E9" w:rsidRPr="00F2200B">
        <w:rPr>
          <w:rFonts w:asciiTheme="majorHAnsi" w:hAnsiTheme="majorHAnsi" w:cstheme="majorHAnsi"/>
        </w:rPr>
        <w:t xml:space="preserve"> 6 c) </w:t>
      </w:r>
      <w:r w:rsidRPr="00F2200B">
        <w:rPr>
          <w:rFonts w:asciiTheme="majorHAnsi" w:hAnsiTheme="majorHAnsi" w:cstheme="majorHAnsi"/>
        </w:rPr>
        <w:t xml:space="preserve"> SWZ Wykonawca zobowiązany jest załączyć </w:t>
      </w:r>
      <w:r w:rsidR="009C78E9" w:rsidRPr="00F2200B">
        <w:rPr>
          <w:rFonts w:asciiTheme="majorHAnsi" w:hAnsiTheme="majorHAnsi" w:cstheme="majorHAnsi"/>
        </w:rPr>
        <w:t xml:space="preserve">do oferty </w:t>
      </w:r>
      <w:r w:rsidRPr="00F2200B">
        <w:rPr>
          <w:rFonts w:asciiTheme="majorHAnsi" w:hAnsiTheme="majorHAnsi" w:cstheme="majorHAnsi"/>
        </w:rPr>
        <w:t xml:space="preserve">harmonogram </w:t>
      </w:r>
      <w:r w:rsidR="009C78E9" w:rsidRPr="00F2200B">
        <w:rPr>
          <w:rFonts w:asciiTheme="majorHAnsi" w:hAnsiTheme="majorHAnsi" w:cstheme="majorHAnsi"/>
          <w:bCs/>
          <w:snapToGrid w:val="0"/>
        </w:rPr>
        <w:t xml:space="preserve">płatności rat leasingowych w całym okresie leasingu płatności rat leasingowych. </w:t>
      </w:r>
      <w:r w:rsidR="009C78E9" w:rsidRPr="00F2200B">
        <w:rPr>
          <w:rFonts w:asciiTheme="majorHAnsi" w:hAnsiTheme="majorHAnsi" w:cstheme="majorHAnsi"/>
          <w:bCs/>
        </w:rPr>
        <w:t xml:space="preserve">Wykonawca nie później niż w dniu dostawy przedmiotu zamówienia zobowiązany będzie przedłożyć Zamawiającemu uaktualniony harmonogram płatności rat leasingowych adekwatnie do rzeczywistych terminów płatności rat wynikłych z terminu dostarczenia przedmiotu zamówienia Zamawiającemu. </w:t>
      </w:r>
      <w:r w:rsidR="009C78E9" w:rsidRPr="00F2200B">
        <w:rPr>
          <w:rFonts w:asciiTheme="majorHAnsi" w:hAnsiTheme="majorHAnsi" w:cstheme="majorHAnsi"/>
        </w:rPr>
        <w:t>W harmonogramie, o którym powyżej Wykonawca zobowiązany jest wskazać wysokość raty z podziałem na część kapitałową oraz odsetkową.</w:t>
      </w:r>
    </w:p>
    <w:p w14:paraId="7EBC6E68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DE48E4F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zapytania nr 7:</w:t>
      </w:r>
    </w:p>
    <w:p w14:paraId="6434305C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 xml:space="preserve">Czy Zamawiający poniesie koszty związane z czynnościami koniecznymi do załatwienia w wydziale komunikacji po  pierwszej rejestracji pojazdu np. wtórnik dowodu rejestracyjnego, wtórnika zagubionych tablic, zniszczonej nalepki na szybę , wpisanie haka holowniczego itp. ? </w:t>
      </w:r>
    </w:p>
    <w:p w14:paraId="41301416" w14:textId="77777777" w:rsidR="00312E66" w:rsidRPr="00F2200B" w:rsidRDefault="00312E66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241388ED" w14:textId="5F4305E3" w:rsidR="000F288F" w:rsidRPr="00F2200B" w:rsidRDefault="00312E66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odpowiedzi na zapytanie nr 7</w:t>
      </w:r>
    </w:p>
    <w:p w14:paraId="2945AE7B" w14:textId="184FCC91" w:rsidR="000F288F" w:rsidRPr="00F2200B" w:rsidRDefault="000F288F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F2200B">
        <w:rPr>
          <w:rFonts w:asciiTheme="majorHAnsi" w:hAnsiTheme="majorHAnsi" w:cstheme="majorHAnsi"/>
          <w:bCs/>
        </w:rPr>
        <w:t xml:space="preserve">Zamawiający informuje, iż deklaruje poniesienie </w:t>
      </w:r>
      <w:r w:rsidR="006847AB" w:rsidRPr="00F2200B">
        <w:rPr>
          <w:rFonts w:asciiTheme="majorHAnsi" w:hAnsiTheme="majorHAnsi" w:cstheme="majorHAnsi"/>
          <w:bCs/>
        </w:rPr>
        <w:t xml:space="preserve">powyższych kosztów na zasadzie „refaktury kosztów”. </w:t>
      </w:r>
    </w:p>
    <w:p w14:paraId="6DCFB046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3AA6623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zapytania nr 8:</w:t>
      </w:r>
    </w:p>
    <w:p w14:paraId="4B1D3E88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Czy Zamawiający będzie ponosił koszty obowiązkowych okresowych badań technicznych?</w:t>
      </w:r>
    </w:p>
    <w:p w14:paraId="3BF4BDE0" w14:textId="77777777" w:rsidR="00312E66" w:rsidRPr="00F2200B" w:rsidRDefault="00312E66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37250561" w14:textId="486788F4" w:rsidR="00312E66" w:rsidRPr="00F2200B" w:rsidRDefault="00312E66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odpowiedzi na zapytanie nr 8</w:t>
      </w:r>
    </w:p>
    <w:p w14:paraId="7FF30131" w14:textId="217893DA" w:rsidR="006847AB" w:rsidRPr="00F2200B" w:rsidRDefault="006847AB" w:rsidP="006847AB">
      <w:pPr>
        <w:jc w:val="both"/>
      </w:pPr>
      <w:r w:rsidRPr="00F2200B">
        <w:rPr>
          <w:rFonts w:asciiTheme="majorHAnsi" w:hAnsiTheme="majorHAnsi" w:cstheme="majorHAnsi"/>
          <w:bCs/>
        </w:rPr>
        <w:t xml:space="preserve">Zgodnie z </w:t>
      </w:r>
      <w:r w:rsidRPr="00F2200B">
        <w:rPr>
          <w:rFonts w:asciiTheme="majorHAnsi" w:hAnsiTheme="majorHAnsi" w:cstheme="majorHAnsi"/>
        </w:rPr>
        <w:t xml:space="preserve">§ 5 ust. 5 projektu Umowy Zamawiający zobowiązuje się ponieść koszt </w:t>
      </w:r>
      <w:r w:rsidRPr="00F2200B">
        <w:rPr>
          <w:rFonts w:asciiTheme="majorHAnsi" w:hAnsiTheme="majorHAnsi" w:cstheme="majorHAnsi"/>
          <w:bCs/>
        </w:rPr>
        <w:t>przeglądów technicznych, okresowych, itp.</w:t>
      </w:r>
    </w:p>
    <w:p w14:paraId="224C2D43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F7120B4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zapytania nr 9:</w:t>
      </w:r>
    </w:p>
    <w:p w14:paraId="12009088" w14:textId="77777777" w:rsidR="00312E66" w:rsidRPr="00F2200B" w:rsidRDefault="00312E66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Czy Zamawiający dopuszcza zabezpieczenie w postaci weksla in blanco?</w:t>
      </w:r>
    </w:p>
    <w:p w14:paraId="3AB55D8A" w14:textId="77777777" w:rsidR="00312E66" w:rsidRPr="00F2200B" w:rsidRDefault="00312E66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2BFD2E6B" w14:textId="77777777" w:rsidR="005D1ADB" w:rsidRPr="00F2200B" w:rsidRDefault="005D1ADB">
      <w:pPr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br w:type="page"/>
      </w:r>
    </w:p>
    <w:p w14:paraId="5AD25072" w14:textId="7D366CE9" w:rsidR="00312E66" w:rsidRPr="00F2200B" w:rsidRDefault="00312E66" w:rsidP="00312E66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lastRenderedPageBreak/>
        <w:t>Treść odpowiedzi na zapytanie nr 9</w:t>
      </w:r>
    </w:p>
    <w:p w14:paraId="51651309" w14:textId="6A260D60" w:rsidR="004957A8" w:rsidRDefault="000C5A84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  <w:bookmarkStart w:id="1" w:name="_GoBack"/>
      <w:r w:rsidRPr="00F2200B">
        <w:rPr>
          <w:rFonts w:asciiTheme="majorHAnsi" w:hAnsiTheme="majorHAnsi" w:cstheme="majorHAnsi"/>
          <w:bCs/>
        </w:rPr>
        <w:t>Zamawiający nie dopuszcza takiej możliwości.</w:t>
      </w:r>
    </w:p>
    <w:bookmarkEnd w:id="1"/>
    <w:p w14:paraId="50DC16C2" w14:textId="77777777" w:rsidR="000C5A84" w:rsidRPr="00F2200B" w:rsidRDefault="000C5A84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D981025" w14:textId="77777777" w:rsidR="004957A8" w:rsidRPr="00F2200B" w:rsidRDefault="004957A8" w:rsidP="004957A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zapytania nr 10:</w:t>
      </w:r>
    </w:p>
    <w:p w14:paraId="3DB0270B" w14:textId="77777777" w:rsidR="004957A8" w:rsidRPr="00F2200B" w:rsidRDefault="004957A8" w:rsidP="004957A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Czy Zamawiający wyrazi zgodę, aby w umowie leasingu podać adres Podwykonawcy (Dostawcy) w celu bezpośredniego kontaktu w kwestiach gwarancji oraz czynności związanych z obsługą serwisową?</w:t>
      </w:r>
    </w:p>
    <w:p w14:paraId="29D6B567" w14:textId="77777777" w:rsidR="004957A8" w:rsidRPr="00F2200B" w:rsidRDefault="004957A8" w:rsidP="004957A8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2CF9F32E" w14:textId="7BD4608C" w:rsidR="004957A8" w:rsidRPr="00F2200B" w:rsidRDefault="004957A8" w:rsidP="004957A8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odpowiedzi na zapytanie nr 10:</w:t>
      </w:r>
    </w:p>
    <w:p w14:paraId="2F3AB3B9" w14:textId="5E5E9C94" w:rsidR="00770955" w:rsidRPr="00F2200B" w:rsidRDefault="004A5A17" w:rsidP="0077095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  <w:bCs/>
        </w:rPr>
        <w:t xml:space="preserve">Zamawiający dopuszcza aby </w:t>
      </w:r>
      <w:r w:rsidR="00770955" w:rsidRPr="00F2200B">
        <w:rPr>
          <w:rFonts w:asciiTheme="majorHAnsi" w:hAnsiTheme="majorHAnsi" w:cstheme="majorHAnsi"/>
          <w:bCs/>
        </w:rPr>
        <w:t xml:space="preserve">w umowie wskazać podwykonawcę </w:t>
      </w:r>
      <w:r w:rsidR="00770955" w:rsidRPr="00F2200B">
        <w:rPr>
          <w:rFonts w:asciiTheme="majorHAnsi" w:hAnsiTheme="majorHAnsi" w:cstheme="majorHAnsi"/>
        </w:rPr>
        <w:t xml:space="preserve">w celu bezpośredniego kontaktu w kwestiach gwarancji jakości oraz czynności związanych z obsługą serwisową. </w:t>
      </w:r>
    </w:p>
    <w:p w14:paraId="1D88C436" w14:textId="7A0D9087" w:rsidR="004A5A17" w:rsidRPr="00F2200B" w:rsidRDefault="004A5A17" w:rsidP="004957A8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043FEE60" w14:textId="77777777" w:rsidR="004957A8" w:rsidRPr="00F2200B" w:rsidRDefault="004957A8" w:rsidP="004957A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zapytania nr 11:</w:t>
      </w:r>
    </w:p>
    <w:p w14:paraId="23A88070" w14:textId="77777777" w:rsidR="004957A8" w:rsidRPr="00F2200B" w:rsidRDefault="004957A8" w:rsidP="004957A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Prosimy o potwierdzenie w zakresie ubezpieczenia, że:</w:t>
      </w:r>
    </w:p>
    <w:p w14:paraId="12541EEF" w14:textId="77777777" w:rsidR="004957A8" w:rsidRPr="00F2200B" w:rsidRDefault="004957A8" w:rsidP="004957A8">
      <w:pPr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a)</w:t>
      </w:r>
      <w:r w:rsidRPr="00F2200B">
        <w:rPr>
          <w:rFonts w:asciiTheme="majorHAnsi" w:hAnsiTheme="majorHAnsi" w:cstheme="majorHAnsi"/>
        </w:rPr>
        <w:tab/>
        <w:t xml:space="preserve"> ubezpieczenie w pełnym zakresie ma być </w:t>
      </w:r>
      <w:proofErr w:type="spellStart"/>
      <w:r w:rsidRPr="00F2200B">
        <w:rPr>
          <w:rFonts w:asciiTheme="majorHAnsi" w:hAnsiTheme="majorHAnsi" w:cstheme="majorHAnsi"/>
        </w:rPr>
        <w:t>oczasowane</w:t>
      </w:r>
      <w:proofErr w:type="spellEnd"/>
      <w:r w:rsidRPr="00F2200B">
        <w:rPr>
          <w:rFonts w:asciiTheme="majorHAnsi" w:hAnsiTheme="majorHAnsi" w:cstheme="majorHAnsi"/>
        </w:rPr>
        <w:t xml:space="preserve"> od wartości netto pojazdów?</w:t>
      </w:r>
    </w:p>
    <w:p w14:paraId="40336CEC" w14:textId="77777777" w:rsidR="004957A8" w:rsidRPr="00F2200B" w:rsidRDefault="004957A8" w:rsidP="004957A8">
      <w:pPr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b)</w:t>
      </w:r>
      <w:r w:rsidRPr="00F2200B">
        <w:rPr>
          <w:rFonts w:asciiTheme="majorHAnsi" w:hAnsiTheme="majorHAnsi" w:cstheme="majorHAnsi"/>
        </w:rPr>
        <w:tab/>
      </w:r>
      <w:proofErr w:type="spellStart"/>
      <w:r w:rsidRPr="00F2200B">
        <w:rPr>
          <w:rFonts w:asciiTheme="majorHAnsi" w:hAnsiTheme="majorHAnsi" w:cstheme="majorHAnsi"/>
        </w:rPr>
        <w:t>ubezpiecznie</w:t>
      </w:r>
      <w:proofErr w:type="spellEnd"/>
      <w:r w:rsidRPr="00F2200B">
        <w:rPr>
          <w:rFonts w:asciiTheme="majorHAnsi" w:hAnsiTheme="majorHAnsi" w:cstheme="majorHAnsi"/>
        </w:rPr>
        <w:t xml:space="preserve"> na cały okres umowy ma być doliczane do rat leasingowych, czy też będzie płatne przez Zamawiającego co rok na podstawie polis, co nie spowoduje objęcia ubezpieczenia oprocentowaniem leasingu?</w:t>
      </w:r>
    </w:p>
    <w:p w14:paraId="0FE6791F" w14:textId="77777777" w:rsidR="004957A8" w:rsidRPr="00F2200B" w:rsidRDefault="004957A8" w:rsidP="004957A8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17C15682" w14:textId="7DED6E71" w:rsidR="004957A8" w:rsidRPr="00F2200B" w:rsidRDefault="004957A8" w:rsidP="004957A8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odpowiedzi na zapytanie nr 11:</w:t>
      </w:r>
    </w:p>
    <w:p w14:paraId="0A319544" w14:textId="0C13ADCD" w:rsidR="009663DE" w:rsidRPr="00F2200B" w:rsidRDefault="009663DE" w:rsidP="009663DE">
      <w:pPr>
        <w:pStyle w:val="Tekstpodstawowy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</w:rPr>
        <w:t>Zgodnie z pkt. 16 SWZ</w:t>
      </w:r>
      <w:r w:rsidR="00B27CDD" w:rsidRPr="00F2200B">
        <w:rPr>
          <w:rFonts w:asciiTheme="majorHAnsi" w:hAnsiTheme="majorHAnsi" w:cstheme="majorHAnsi"/>
        </w:rPr>
        <w:t>,</w:t>
      </w:r>
      <w:r w:rsidRPr="00F2200B">
        <w:rPr>
          <w:rFonts w:asciiTheme="majorHAnsi" w:hAnsiTheme="majorHAnsi" w:cstheme="majorHAnsi"/>
        </w:rPr>
        <w:t xml:space="preserve"> Wykonawca zobowiązany jest w cenie oferty uwzględnić koszt ubezpieczenia OC i AC przedmiotu leasingu w całym okresie leasingu na warunkach wynikających z obowiązujących przepisów prawa oraz załączonych przez Wykonawcę do oferty ogólnych warunków leasingu.</w:t>
      </w:r>
    </w:p>
    <w:p w14:paraId="6F206E33" w14:textId="77777777" w:rsidR="004957A8" w:rsidRPr="00F2200B" w:rsidRDefault="004957A8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4A30847A" w14:textId="77777777" w:rsidR="004957A8" w:rsidRPr="00F2200B" w:rsidRDefault="004957A8" w:rsidP="004957A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zapytania nr 12:</w:t>
      </w:r>
    </w:p>
    <w:p w14:paraId="4257102A" w14:textId="77777777" w:rsidR="004957A8" w:rsidRPr="00F2200B" w:rsidRDefault="004957A8" w:rsidP="004957A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Czy Zamawiający zobowiązuje się do wykupu przedmiotu zamówienia po zakończeniu okresu trwania umowy leasingu?</w:t>
      </w:r>
    </w:p>
    <w:p w14:paraId="2113FEEA" w14:textId="77777777" w:rsidR="004957A8" w:rsidRPr="00F2200B" w:rsidRDefault="004957A8" w:rsidP="004957A8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172720D1" w14:textId="4BFD22E7" w:rsidR="004957A8" w:rsidRPr="00F2200B" w:rsidRDefault="004957A8" w:rsidP="004957A8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odpowiedzi na zapytanie nr 12:</w:t>
      </w:r>
    </w:p>
    <w:p w14:paraId="721C8370" w14:textId="0754D501" w:rsidR="00994EB1" w:rsidRPr="00F2200B" w:rsidRDefault="00994EB1" w:rsidP="00994EB1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F2200B">
        <w:rPr>
          <w:rFonts w:asciiTheme="majorHAnsi" w:hAnsiTheme="majorHAnsi" w:cstheme="majorHAnsi"/>
          <w:bCs/>
        </w:rPr>
        <w:t xml:space="preserve">Zgodnie z </w:t>
      </w:r>
      <w:r w:rsidRPr="00F2200B">
        <w:rPr>
          <w:rFonts w:asciiTheme="majorHAnsi" w:hAnsiTheme="majorHAnsi" w:cstheme="majorHAnsi"/>
        </w:rPr>
        <w:t xml:space="preserve">§ 5 ust. 7 projektu Umowy Zamawiającemu przysługuje opcja wykupu przedmiotu Umowy, za cenę wskazana w </w:t>
      </w:r>
      <w:r w:rsidRPr="00F2200B">
        <w:rPr>
          <w:rFonts w:asciiTheme="majorHAnsi" w:eastAsia="Times New Roman" w:hAnsiTheme="majorHAnsi" w:cstheme="majorHAnsi"/>
          <w:lang w:eastAsia="pl-PL"/>
        </w:rPr>
        <w:t>§ 6</w:t>
      </w:r>
      <w:r w:rsidRPr="00F2200B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F2200B">
        <w:rPr>
          <w:rFonts w:asciiTheme="majorHAnsi" w:eastAsia="Times New Roman" w:hAnsiTheme="majorHAnsi" w:cstheme="majorHAnsi"/>
          <w:lang w:eastAsia="pl-PL"/>
        </w:rPr>
        <w:t xml:space="preserve">ust 5. </w:t>
      </w:r>
      <w:r w:rsidRPr="00F2200B">
        <w:rPr>
          <w:rFonts w:asciiTheme="majorHAnsi" w:hAnsiTheme="majorHAnsi" w:cstheme="majorHAnsi"/>
        </w:rPr>
        <w:t>Umowy pod warunkiem spłacenia przez niego wszelkich należności wynikających z Umowy.</w:t>
      </w:r>
    </w:p>
    <w:p w14:paraId="5322A22E" w14:textId="77777777" w:rsidR="004957A8" w:rsidRPr="00F2200B" w:rsidRDefault="004957A8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72B497A6" w14:textId="77777777" w:rsidR="004957A8" w:rsidRPr="00F2200B" w:rsidRDefault="004957A8" w:rsidP="004957A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zapytania nr 13:</w:t>
      </w:r>
    </w:p>
    <w:p w14:paraId="152AAC73" w14:textId="77777777" w:rsidR="004957A8" w:rsidRPr="00F2200B" w:rsidRDefault="004957A8" w:rsidP="004957A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 xml:space="preserve">Czy Zamawiający zaakceptuje wzór umowy leasingu Wykonawcy (umowa leasingu, ogólne warunki leasing) które będą odnosiły się do Istotnych Postanowień Umowy z SWZ? Istotne Postanowienia Umowy przybrałyby formę załącznika do Umowy Leasingu, natomiast sama umowa zawierałaby zapis mówiący o tym, że w kwestiach spornych lub nie uregulowanych w umowie leasingu pierwszeństwo stosowania mają zapisy SWZ. Wzór umowy leasingu Zamawiającego nie reguluje wszystkich aspektów dot. leasingu np. zwrotu przedmiotu, amortyzacji, zasad wykupu? </w:t>
      </w:r>
    </w:p>
    <w:p w14:paraId="2126760C" w14:textId="77777777" w:rsidR="004957A8" w:rsidRPr="00F2200B" w:rsidRDefault="004957A8" w:rsidP="004957A8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5B8B5BA9" w14:textId="190E87F7" w:rsidR="004957A8" w:rsidRPr="00F2200B" w:rsidRDefault="004957A8" w:rsidP="004957A8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odpowiedzi na zapytanie nr 13</w:t>
      </w:r>
    </w:p>
    <w:p w14:paraId="4B185F29" w14:textId="77777777" w:rsidR="00FC25E1" w:rsidRPr="00F2200B" w:rsidRDefault="00FC25E1" w:rsidP="00FC25E1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</w:rPr>
      </w:pPr>
      <w:r w:rsidRPr="00F2200B">
        <w:rPr>
          <w:rFonts w:asciiTheme="majorHAnsi" w:hAnsiTheme="majorHAnsi" w:cstheme="majorHAnsi"/>
        </w:rPr>
        <w:t>Zamawiający informuje, iż zgodnie z pkt. 6 d) SWZ w</w:t>
      </w:r>
      <w:r w:rsidRPr="00F2200B">
        <w:rPr>
          <w:rFonts w:asciiTheme="majorHAnsi" w:hAnsiTheme="majorHAnsi" w:cstheme="majorHAnsi"/>
          <w:bCs/>
        </w:rPr>
        <w:t xml:space="preserve"> sprawach nieuregulowanych SWZ mają zastosowanie zapisy Ogólnych Warunków Leasingu, które Wykonawca zobowiązany jest załączyć do oferty. Zamawiający nie dopuszcza możliwości podpisania umowy na wzorze dostarczonym przez Wykonawcę. </w:t>
      </w:r>
    </w:p>
    <w:p w14:paraId="0C48502B" w14:textId="77777777" w:rsidR="004957A8" w:rsidRPr="00F2200B" w:rsidRDefault="004957A8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4D383911" w14:textId="77777777" w:rsidR="004957A8" w:rsidRPr="00F2200B" w:rsidRDefault="004957A8" w:rsidP="004957A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zapytania nr 14:</w:t>
      </w:r>
    </w:p>
    <w:p w14:paraId="00F22AE7" w14:textId="2E916CF0" w:rsidR="004957A8" w:rsidRPr="00F2200B" w:rsidRDefault="004957A8" w:rsidP="004957A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Czy Zamawiający zaakceptuje nr umowy leasingu wg ewidencji systemowej Wykonawcy? Obowiązywać mogą 2</w:t>
      </w:r>
      <w:r w:rsidR="00CC4582" w:rsidRPr="00F2200B">
        <w:rPr>
          <w:rFonts w:asciiTheme="majorHAnsi" w:hAnsiTheme="majorHAnsi" w:cstheme="majorHAnsi"/>
        </w:rPr>
        <w:t> </w:t>
      </w:r>
      <w:r w:rsidRPr="00F2200B">
        <w:rPr>
          <w:rFonts w:asciiTheme="majorHAnsi" w:hAnsiTheme="majorHAnsi" w:cstheme="majorHAnsi"/>
        </w:rPr>
        <w:t>nr</w:t>
      </w:r>
      <w:r w:rsidR="00CC4582" w:rsidRPr="00F2200B">
        <w:rPr>
          <w:rFonts w:asciiTheme="majorHAnsi" w:hAnsiTheme="majorHAnsi" w:cstheme="majorHAnsi"/>
        </w:rPr>
        <w:t> </w:t>
      </w:r>
      <w:r w:rsidRPr="00F2200B">
        <w:rPr>
          <w:rFonts w:asciiTheme="majorHAnsi" w:hAnsiTheme="majorHAnsi" w:cstheme="majorHAnsi"/>
        </w:rPr>
        <w:t xml:space="preserve">umów – wg ewidencji Wykonawcy i wg ewidencji Zamawiającego. </w:t>
      </w:r>
    </w:p>
    <w:p w14:paraId="65649EB5" w14:textId="77777777" w:rsidR="004957A8" w:rsidRPr="00F2200B" w:rsidRDefault="004957A8" w:rsidP="004957A8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7FF50935" w14:textId="77777777" w:rsidR="005D1ADB" w:rsidRPr="00F2200B" w:rsidRDefault="005D1ADB">
      <w:pPr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br w:type="page"/>
      </w:r>
    </w:p>
    <w:p w14:paraId="602967D6" w14:textId="2AEA7772" w:rsidR="004957A8" w:rsidRPr="00F2200B" w:rsidRDefault="004957A8" w:rsidP="004957A8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lastRenderedPageBreak/>
        <w:t>Treść odpowiedzi na zapytanie nr 14:</w:t>
      </w:r>
    </w:p>
    <w:p w14:paraId="2483F6E8" w14:textId="134AB1DA" w:rsidR="00C54C5F" w:rsidRPr="00F2200B" w:rsidRDefault="00365B0E" w:rsidP="004957A8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F2200B">
        <w:rPr>
          <w:rFonts w:asciiTheme="majorHAnsi" w:hAnsiTheme="majorHAnsi" w:cstheme="majorHAnsi"/>
          <w:bCs/>
        </w:rPr>
        <w:t>Tak, Zamawiający zaakceptuje numer umowy według ewidencji systemowej Wykonawcy.</w:t>
      </w:r>
    </w:p>
    <w:p w14:paraId="2F815921" w14:textId="77777777" w:rsidR="004957A8" w:rsidRPr="00F2200B" w:rsidRDefault="004957A8" w:rsidP="00312E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0451F68" w14:textId="77777777" w:rsidR="004957A8" w:rsidRPr="00F2200B" w:rsidRDefault="004957A8" w:rsidP="004957A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zapytania nr 15:</w:t>
      </w:r>
    </w:p>
    <w:p w14:paraId="123CA826" w14:textId="77777777" w:rsidR="00C54C5F" w:rsidRPr="00F2200B" w:rsidRDefault="00C54C5F" w:rsidP="00C54C5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Wykonawca zwraca się z prośbą o udostępnienie dokumentów finansowych Państwa spółki:</w:t>
      </w:r>
    </w:p>
    <w:p w14:paraId="3C0B6E8E" w14:textId="77777777" w:rsidR="00C54C5F" w:rsidRPr="00F2200B" w:rsidRDefault="00C54C5F" w:rsidP="00C54C5F">
      <w:pPr>
        <w:autoSpaceDE w:val="0"/>
        <w:autoSpaceDN w:val="0"/>
        <w:adjustRightInd w:val="0"/>
        <w:spacing w:after="0" w:line="276" w:lineRule="auto"/>
        <w:ind w:left="567" w:hanging="425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a)</w:t>
      </w:r>
      <w:r w:rsidRPr="00F2200B">
        <w:rPr>
          <w:rFonts w:asciiTheme="majorHAnsi" w:hAnsiTheme="majorHAnsi" w:cstheme="majorHAnsi"/>
        </w:rPr>
        <w:tab/>
        <w:t xml:space="preserve">Aktualnego zestawienia zobowiązań i należności </w:t>
      </w:r>
    </w:p>
    <w:p w14:paraId="1D9D12A2" w14:textId="77777777" w:rsidR="00C54C5F" w:rsidRPr="00F2200B" w:rsidRDefault="00C54C5F" w:rsidP="00C54C5F">
      <w:pPr>
        <w:autoSpaceDE w:val="0"/>
        <w:autoSpaceDN w:val="0"/>
        <w:adjustRightInd w:val="0"/>
        <w:spacing w:after="0" w:line="276" w:lineRule="auto"/>
        <w:ind w:left="567" w:hanging="425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b)</w:t>
      </w:r>
      <w:r w:rsidRPr="00F2200B">
        <w:rPr>
          <w:rFonts w:asciiTheme="majorHAnsi" w:hAnsiTheme="majorHAnsi" w:cstheme="majorHAnsi"/>
        </w:rPr>
        <w:tab/>
        <w:t>Informacji o pożyczkach od udziałowców i innych podmiotów niefinansowych oraz pożyczkach udzielonych przez Spółkę.</w:t>
      </w:r>
    </w:p>
    <w:p w14:paraId="2DE08A8C" w14:textId="77777777" w:rsidR="00C54C5F" w:rsidRPr="00F2200B" w:rsidRDefault="00C54C5F" w:rsidP="00C54C5F">
      <w:pPr>
        <w:autoSpaceDE w:val="0"/>
        <w:autoSpaceDN w:val="0"/>
        <w:adjustRightInd w:val="0"/>
        <w:spacing w:after="0" w:line="276" w:lineRule="auto"/>
        <w:ind w:left="567" w:hanging="425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c)</w:t>
      </w:r>
      <w:r w:rsidRPr="00F2200B">
        <w:rPr>
          <w:rFonts w:asciiTheme="majorHAnsi" w:hAnsiTheme="majorHAnsi" w:cstheme="majorHAnsi"/>
        </w:rPr>
        <w:tab/>
        <w:t>Struktury czasowej należności i zobowiązań</w:t>
      </w:r>
    </w:p>
    <w:p w14:paraId="1A2FF175" w14:textId="77777777" w:rsidR="00C54C5F" w:rsidRPr="00F2200B" w:rsidRDefault="00C54C5F" w:rsidP="00C54C5F">
      <w:pPr>
        <w:autoSpaceDE w:val="0"/>
        <w:autoSpaceDN w:val="0"/>
        <w:adjustRightInd w:val="0"/>
        <w:spacing w:after="0" w:line="276" w:lineRule="auto"/>
        <w:ind w:left="567" w:hanging="425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d)</w:t>
      </w:r>
      <w:r w:rsidRPr="00F2200B">
        <w:rPr>
          <w:rFonts w:asciiTheme="majorHAnsi" w:hAnsiTheme="majorHAnsi" w:cstheme="majorHAnsi"/>
        </w:rPr>
        <w:tab/>
        <w:t>Aktualnie posiadanych F01</w:t>
      </w:r>
    </w:p>
    <w:p w14:paraId="3C4ECBC1" w14:textId="77777777" w:rsidR="00C54C5F" w:rsidRPr="00F2200B" w:rsidRDefault="00C54C5F" w:rsidP="00C54C5F">
      <w:pPr>
        <w:autoSpaceDE w:val="0"/>
        <w:autoSpaceDN w:val="0"/>
        <w:adjustRightInd w:val="0"/>
        <w:spacing w:after="0" w:line="276" w:lineRule="auto"/>
        <w:ind w:left="567" w:hanging="425"/>
        <w:contextualSpacing/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>e)</w:t>
      </w:r>
      <w:r w:rsidRPr="00F2200B">
        <w:rPr>
          <w:rFonts w:asciiTheme="majorHAnsi" w:hAnsiTheme="majorHAnsi" w:cstheme="majorHAnsi"/>
        </w:rPr>
        <w:tab/>
        <w:t xml:space="preserve">Pełnych sprawozdań finansowych za ostatnie 2 lata </w:t>
      </w:r>
    </w:p>
    <w:p w14:paraId="46D29925" w14:textId="77777777" w:rsidR="004957A8" w:rsidRPr="00F2200B" w:rsidRDefault="004957A8" w:rsidP="004957A8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1849FB68" w14:textId="77777777" w:rsidR="004957A8" w:rsidRPr="00F2200B" w:rsidRDefault="004957A8" w:rsidP="004957A8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2200B">
        <w:rPr>
          <w:rFonts w:asciiTheme="majorHAnsi" w:hAnsiTheme="majorHAnsi" w:cstheme="majorHAnsi"/>
          <w:b/>
        </w:rPr>
        <w:t>Treść odpowiedzi na zapytanie nr 15:</w:t>
      </w:r>
    </w:p>
    <w:p w14:paraId="7BB10DEF" w14:textId="21B74D34" w:rsidR="00C339F4" w:rsidRPr="00F2200B" w:rsidRDefault="000519B4" w:rsidP="007D298A">
      <w:pPr>
        <w:jc w:val="both"/>
        <w:rPr>
          <w:rFonts w:asciiTheme="majorHAnsi" w:hAnsiTheme="majorHAnsi" w:cstheme="majorHAnsi"/>
        </w:rPr>
      </w:pPr>
      <w:r w:rsidRPr="00F2200B">
        <w:rPr>
          <w:rFonts w:asciiTheme="majorHAnsi" w:hAnsiTheme="majorHAnsi" w:cstheme="majorHAnsi"/>
        </w:rPr>
        <w:t xml:space="preserve">Zamawiający udostępni Wykonawcom powyższe dokumenty </w:t>
      </w:r>
      <w:r w:rsidR="004E18A6" w:rsidRPr="00F2200B">
        <w:rPr>
          <w:rFonts w:asciiTheme="majorHAnsi" w:hAnsiTheme="majorHAnsi" w:cstheme="majorHAnsi"/>
        </w:rPr>
        <w:t>za okres od 01.</w:t>
      </w:r>
      <w:r w:rsidR="005D1ADB" w:rsidRPr="00F2200B">
        <w:rPr>
          <w:rFonts w:asciiTheme="majorHAnsi" w:hAnsiTheme="majorHAnsi" w:cstheme="majorHAnsi"/>
        </w:rPr>
        <w:t xml:space="preserve"> </w:t>
      </w:r>
      <w:r w:rsidR="004E18A6" w:rsidRPr="00F2200B">
        <w:rPr>
          <w:rFonts w:asciiTheme="majorHAnsi" w:hAnsiTheme="majorHAnsi" w:cstheme="majorHAnsi"/>
        </w:rPr>
        <w:t>01.</w:t>
      </w:r>
      <w:r w:rsidR="005D1ADB" w:rsidRPr="00F2200B">
        <w:rPr>
          <w:rFonts w:asciiTheme="majorHAnsi" w:hAnsiTheme="majorHAnsi" w:cstheme="majorHAnsi"/>
        </w:rPr>
        <w:t xml:space="preserve"> </w:t>
      </w:r>
      <w:r w:rsidR="004E18A6" w:rsidRPr="00F2200B">
        <w:rPr>
          <w:rFonts w:asciiTheme="majorHAnsi" w:hAnsiTheme="majorHAnsi" w:cstheme="majorHAnsi"/>
        </w:rPr>
        <w:t xml:space="preserve">2021 r. </w:t>
      </w:r>
      <w:r w:rsidRPr="00F2200B">
        <w:rPr>
          <w:rFonts w:asciiTheme="majorHAnsi" w:hAnsiTheme="majorHAnsi" w:cstheme="majorHAnsi"/>
        </w:rPr>
        <w:t xml:space="preserve">po podpisaniu </w:t>
      </w:r>
      <w:r w:rsidR="004E18A6" w:rsidRPr="00F2200B">
        <w:rPr>
          <w:rFonts w:asciiTheme="majorHAnsi" w:hAnsiTheme="majorHAnsi" w:cstheme="majorHAnsi"/>
        </w:rPr>
        <w:t xml:space="preserve">przez Wykonawców </w:t>
      </w:r>
      <w:r w:rsidRPr="00F2200B">
        <w:rPr>
          <w:rFonts w:asciiTheme="majorHAnsi" w:hAnsiTheme="majorHAnsi" w:cstheme="majorHAnsi"/>
        </w:rPr>
        <w:t xml:space="preserve">oświadczenia o zachowaniu poufności </w:t>
      </w:r>
      <w:r w:rsidR="00F7536C" w:rsidRPr="00F2200B">
        <w:rPr>
          <w:rFonts w:asciiTheme="majorHAnsi" w:hAnsiTheme="majorHAnsi" w:cstheme="majorHAnsi"/>
        </w:rPr>
        <w:t xml:space="preserve">którego wzór </w:t>
      </w:r>
      <w:r w:rsidRPr="00F2200B">
        <w:rPr>
          <w:rFonts w:asciiTheme="majorHAnsi" w:hAnsiTheme="majorHAnsi" w:cstheme="majorHAnsi"/>
        </w:rPr>
        <w:t xml:space="preserve">stanowi zał. nr 1 do nin. </w:t>
      </w:r>
      <w:r w:rsidR="00535B89" w:rsidRPr="00F2200B">
        <w:rPr>
          <w:rFonts w:asciiTheme="majorHAnsi" w:hAnsiTheme="majorHAnsi" w:cstheme="majorHAnsi"/>
        </w:rPr>
        <w:t>p</w:t>
      </w:r>
      <w:r w:rsidRPr="00F2200B">
        <w:rPr>
          <w:rFonts w:asciiTheme="majorHAnsi" w:hAnsiTheme="majorHAnsi" w:cstheme="majorHAnsi"/>
        </w:rPr>
        <w:t>isma</w:t>
      </w:r>
      <w:r w:rsidR="00F7536C" w:rsidRPr="00F2200B">
        <w:rPr>
          <w:rFonts w:asciiTheme="majorHAnsi" w:hAnsiTheme="majorHAnsi" w:cstheme="majorHAnsi"/>
        </w:rPr>
        <w:t xml:space="preserve">. </w:t>
      </w:r>
    </w:p>
    <w:p w14:paraId="52707366" w14:textId="5FF3F0D7" w:rsidR="00384852" w:rsidRPr="00F2200B" w:rsidRDefault="00384852"/>
    <w:p w14:paraId="2C6B4CA9" w14:textId="2B68C018" w:rsidR="000519B4" w:rsidRPr="00F2200B" w:rsidRDefault="000519B4"/>
    <w:p w14:paraId="6C9E243E" w14:textId="09E16253" w:rsidR="000519B4" w:rsidRDefault="000519B4"/>
    <w:p w14:paraId="68D83FF1" w14:textId="77777777" w:rsidR="000C5A84" w:rsidRDefault="000C5A84"/>
    <w:p w14:paraId="4B19E76D" w14:textId="77777777" w:rsidR="000C5A84" w:rsidRDefault="000C5A84"/>
    <w:p w14:paraId="3BD0297F" w14:textId="77777777" w:rsidR="000C5A84" w:rsidRPr="00F2200B" w:rsidRDefault="000C5A84"/>
    <w:p w14:paraId="2685D11C" w14:textId="16733214" w:rsidR="000519B4" w:rsidRPr="000C5A84" w:rsidRDefault="000519B4">
      <w:pPr>
        <w:rPr>
          <w:rFonts w:asciiTheme="majorHAnsi" w:hAnsiTheme="majorHAnsi" w:cstheme="majorHAnsi"/>
        </w:rPr>
      </w:pPr>
      <w:r w:rsidRPr="000C5A84">
        <w:rPr>
          <w:rFonts w:asciiTheme="majorHAnsi" w:hAnsiTheme="majorHAnsi" w:cstheme="majorHAnsi"/>
        </w:rPr>
        <w:t>Załączniki:</w:t>
      </w:r>
    </w:p>
    <w:p w14:paraId="5C54E941" w14:textId="64E5FB28" w:rsidR="000519B4" w:rsidRPr="000C5A84" w:rsidRDefault="000519B4" w:rsidP="000519B4">
      <w:pPr>
        <w:pStyle w:val="Akapitzlist"/>
        <w:numPr>
          <w:ilvl w:val="0"/>
          <w:numId w:val="9"/>
        </w:numPr>
        <w:rPr>
          <w:rFonts w:asciiTheme="majorHAnsi" w:hAnsiTheme="majorHAnsi" w:cstheme="majorHAnsi"/>
        </w:rPr>
      </w:pPr>
      <w:r w:rsidRPr="000C5A84">
        <w:rPr>
          <w:rFonts w:asciiTheme="majorHAnsi" w:hAnsiTheme="majorHAnsi" w:cstheme="majorHAnsi"/>
        </w:rPr>
        <w:t>Oświadczenie o zachowaniu poufności</w:t>
      </w:r>
      <w:r w:rsidRPr="000C5A84">
        <w:rPr>
          <w:rFonts w:asciiTheme="majorHAnsi" w:hAnsiTheme="majorHAnsi" w:cstheme="majorHAnsi"/>
        </w:rPr>
        <w:tab/>
      </w:r>
      <w:r w:rsidRPr="000C5A84">
        <w:rPr>
          <w:rFonts w:asciiTheme="majorHAnsi" w:hAnsiTheme="majorHAnsi" w:cstheme="majorHAnsi"/>
        </w:rPr>
        <w:tab/>
      </w:r>
      <w:r w:rsidRPr="000C5A84">
        <w:rPr>
          <w:rFonts w:asciiTheme="majorHAnsi" w:hAnsiTheme="majorHAnsi" w:cstheme="majorHAnsi"/>
        </w:rPr>
        <w:tab/>
      </w:r>
      <w:r w:rsidRPr="000C5A84">
        <w:rPr>
          <w:rFonts w:asciiTheme="majorHAnsi" w:hAnsiTheme="majorHAnsi" w:cstheme="majorHAnsi"/>
        </w:rPr>
        <w:tab/>
      </w:r>
      <w:r w:rsidRPr="000C5A84">
        <w:rPr>
          <w:rFonts w:asciiTheme="majorHAnsi" w:hAnsiTheme="majorHAnsi" w:cstheme="majorHAnsi"/>
        </w:rPr>
        <w:tab/>
      </w:r>
      <w:r w:rsidRPr="000C5A84">
        <w:rPr>
          <w:rFonts w:asciiTheme="majorHAnsi" w:hAnsiTheme="majorHAnsi" w:cstheme="majorHAnsi"/>
        </w:rPr>
        <w:tab/>
      </w:r>
      <w:r w:rsidRPr="000C5A84">
        <w:rPr>
          <w:rFonts w:asciiTheme="majorHAnsi" w:hAnsiTheme="majorHAnsi" w:cstheme="majorHAnsi"/>
        </w:rPr>
        <w:tab/>
        <w:t>zał. nr 1</w:t>
      </w:r>
      <w:r w:rsidRPr="000C5A84">
        <w:rPr>
          <w:rFonts w:asciiTheme="majorHAnsi" w:hAnsiTheme="majorHAnsi" w:cstheme="majorHAnsi"/>
        </w:rPr>
        <w:tab/>
        <w:t xml:space="preserve">. </w:t>
      </w:r>
    </w:p>
    <w:p w14:paraId="65E12351" w14:textId="5F265E67" w:rsidR="007D298A" w:rsidRPr="00F2200B" w:rsidRDefault="007D298A" w:rsidP="007D298A"/>
    <w:p w14:paraId="5E006FC8" w14:textId="51CD27BE" w:rsidR="007D298A" w:rsidRPr="00F2200B" w:rsidRDefault="007D298A" w:rsidP="007D298A"/>
    <w:p w14:paraId="2DDD812D" w14:textId="15048112" w:rsidR="007D298A" w:rsidRPr="00F2200B" w:rsidRDefault="007D298A" w:rsidP="00CC4582">
      <w:pPr>
        <w:spacing w:after="0"/>
      </w:pPr>
    </w:p>
    <w:sectPr w:rsidR="007D298A" w:rsidRPr="00F2200B" w:rsidSect="0033668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779FA" w14:textId="77777777" w:rsidR="00AD0237" w:rsidRDefault="00AD0237" w:rsidP="00AD0237">
      <w:pPr>
        <w:spacing w:after="0" w:line="240" w:lineRule="auto"/>
      </w:pPr>
      <w:r>
        <w:separator/>
      </w:r>
    </w:p>
  </w:endnote>
  <w:endnote w:type="continuationSeparator" w:id="0">
    <w:p w14:paraId="18658C83" w14:textId="77777777" w:rsidR="00AD0237" w:rsidRDefault="00AD0237" w:rsidP="00AD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593461"/>
      <w:docPartObj>
        <w:docPartGallery w:val="Page Numbers (Bottom of Page)"/>
        <w:docPartUnique/>
      </w:docPartObj>
    </w:sdtPr>
    <w:sdtEndPr/>
    <w:sdtContent>
      <w:p w14:paraId="7AE5FB16" w14:textId="01E56696" w:rsidR="00AD0237" w:rsidRDefault="00AD02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834">
          <w:rPr>
            <w:noProof/>
          </w:rPr>
          <w:t>4</w:t>
        </w:r>
        <w:r>
          <w:fldChar w:fldCharType="end"/>
        </w:r>
      </w:p>
    </w:sdtContent>
  </w:sdt>
  <w:p w14:paraId="2F0BC194" w14:textId="77777777" w:rsidR="00AD0237" w:rsidRDefault="00AD02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835B1" w14:textId="77777777" w:rsidR="00AD0237" w:rsidRDefault="00AD0237" w:rsidP="00AD0237">
      <w:pPr>
        <w:spacing w:after="0" w:line="240" w:lineRule="auto"/>
      </w:pPr>
      <w:r>
        <w:separator/>
      </w:r>
    </w:p>
  </w:footnote>
  <w:footnote w:type="continuationSeparator" w:id="0">
    <w:p w14:paraId="1EAEDF51" w14:textId="77777777" w:rsidR="00AD0237" w:rsidRDefault="00AD0237" w:rsidP="00AD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D40"/>
    <w:multiLevelType w:val="hybridMultilevel"/>
    <w:tmpl w:val="CCB49EB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1E4"/>
    <w:multiLevelType w:val="hybridMultilevel"/>
    <w:tmpl w:val="7D7EE0E2"/>
    <w:lvl w:ilvl="0" w:tplc="0415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F17D45"/>
    <w:multiLevelType w:val="hybridMultilevel"/>
    <w:tmpl w:val="EB1C51DC"/>
    <w:lvl w:ilvl="0" w:tplc="0415000F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27C4F"/>
    <w:multiLevelType w:val="hybridMultilevel"/>
    <w:tmpl w:val="03DC82B4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53020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278E9"/>
    <w:multiLevelType w:val="hybridMultilevel"/>
    <w:tmpl w:val="7D7EE0E2"/>
    <w:lvl w:ilvl="0" w:tplc="0415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9E1605"/>
    <w:multiLevelType w:val="hybridMultilevel"/>
    <w:tmpl w:val="5730573A"/>
    <w:lvl w:ilvl="0" w:tplc="ACFCDE0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6423F"/>
    <w:multiLevelType w:val="hybridMultilevel"/>
    <w:tmpl w:val="D6DA16A6"/>
    <w:lvl w:ilvl="0" w:tplc="81C83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F1C9D"/>
    <w:multiLevelType w:val="hybridMultilevel"/>
    <w:tmpl w:val="163A1812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D4EE4FBE">
      <w:start w:val="1"/>
      <w:numFmt w:val="bullet"/>
      <w:lvlText w:val=""/>
      <w:lvlJc w:val="left"/>
      <w:pPr>
        <w:ind w:left="2716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3E56AE7"/>
    <w:multiLevelType w:val="hybridMultilevel"/>
    <w:tmpl w:val="E5E87C9C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F4"/>
    <w:rsid w:val="000519B4"/>
    <w:rsid w:val="00081356"/>
    <w:rsid w:val="000A256A"/>
    <w:rsid w:val="000C5A84"/>
    <w:rsid w:val="000F288F"/>
    <w:rsid w:val="00183C02"/>
    <w:rsid w:val="002650B9"/>
    <w:rsid w:val="00312E66"/>
    <w:rsid w:val="00336683"/>
    <w:rsid w:val="00365B0E"/>
    <w:rsid w:val="00383D67"/>
    <w:rsid w:val="00384852"/>
    <w:rsid w:val="003A324E"/>
    <w:rsid w:val="004957A8"/>
    <w:rsid w:val="004A5A17"/>
    <w:rsid w:val="004E18A6"/>
    <w:rsid w:val="00535B89"/>
    <w:rsid w:val="005D1ADB"/>
    <w:rsid w:val="005D5647"/>
    <w:rsid w:val="006847AB"/>
    <w:rsid w:val="00770955"/>
    <w:rsid w:val="00773D00"/>
    <w:rsid w:val="007D298A"/>
    <w:rsid w:val="00810232"/>
    <w:rsid w:val="009663DE"/>
    <w:rsid w:val="00994EB1"/>
    <w:rsid w:val="009C78E9"/>
    <w:rsid w:val="00A76484"/>
    <w:rsid w:val="00A76B7A"/>
    <w:rsid w:val="00AB3D5A"/>
    <w:rsid w:val="00AD0237"/>
    <w:rsid w:val="00B27CDD"/>
    <w:rsid w:val="00C339F4"/>
    <w:rsid w:val="00C54C5F"/>
    <w:rsid w:val="00C825BD"/>
    <w:rsid w:val="00C86482"/>
    <w:rsid w:val="00C90834"/>
    <w:rsid w:val="00CA6BD0"/>
    <w:rsid w:val="00CC4582"/>
    <w:rsid w:val="00D035C6"/>
    <w:rsid w:val="00DE3FF4"/>
    <w:rsid w:val="00EA137A"/>
    <w:rsid w:val="00F2200B"/>
    <w:rsid w:val="00F7536C"/>
    <w:rsid w:val="00F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0C43"/>
  <w15:chartTrackingRefBased/>
  <w15:docId w15:val="{9A51E00B-DD23-4AB7-9C70-63553193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C339F4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C339F4"/>
  </w:style>
  <w:style w:type="paragraph" w:customStyle="1" w:styleId="Default">
    <w:name w:val="Default"/>
    <w:rsid w:val="00C33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39F4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39F4"/>
    <w:rPr>
      <w:lang w:eastAsia="pl-PL"/>
    </w:rPr>
  </w:style>
  <w:style w:type="character" w:customStyle="1" w:styleId="FontStyle12">
    <w:name w:val="Font Style12"/>
    <w:basedOn w:val="Domylnaczcionkaakapitu"/>
    <w:uiPriority w:val="99"/>
    <w:rsid w:val="00C339F4"/>
    <w:rPr>
      <w:rFonts w:ascii="Arial" w:hAnsi="Arial" w:cs="Arial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78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78E9"/>
  </w:style>
  <w:style w:type="character" w:customStyle="1" w:styleId="markedcontent">
    <w:name w:val="markedcontent"/>
    <w:basedOn w:val="Domylnaczcionkaakapitu"/>
    <w:rsid w:val="002650B9"/>
  </w:style>
  <w:style w:type="paragraph" w:styleId="Nagwek">
    <w:name w:val="header"/>
    <w:basedOn w:val="Normalny"/>
    <w:link w:val="NagwekZnak"/>
    <w:uiPriority w:val="99"/>
    <w:unhideWhenUsed/>
    <w:rsid w:val="00AD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37"/>
  </w:style>
  <w:style w:type="paragraph" w:styleId="Stopka">
    <w:name w:val="footer"/>
    <w:basedOn w:val="Normalny"/>
    <w:link w:val="StopkaZnak"/>
    <w:uiPriority w:val="99"/>
    <w:unhideWhenUsed/>
    <w:rsid w:val="00AD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35</cp:revision>
  <dcterms:created xsi:type="dcterms:W3CDTF">2022-07-07T05:23:00Z</dcterms:created>
  <dcterms:modified xsi:type="dcterms:W3CDTF">2022-07-12T11:03:00Z</dcterms:modified>
</cp:coreProperties>
</file>