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4F0BE3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F4790">
        <w:rPr>
          <w:rFonts w:asciiTheme="majorHAnsi" w:hAnsiTheme="majorHAnsi" w:cstheme="majorHAnsi"/>
        </w:rPr>
        <w:t>17</w:t>
      </w:r>
      <w:r w:rsidR="00B940A8">
        <w:rPr>
          <w:rFonts w:asciiTheme="majorHAnsi" w:hAnsiTheme="majorHAnsi" w:cstheme="majorHAnsi"/>
        </w:rPr>
        <w:t>.0</w:t>
      </w:r>
      <w:r w:rsidR="00CF4790">
        <w:rPr>
          <w:rFonts w:asciiTheme="majorHAnsi" w:hAnsiTheme="majorHAnsi" w:cstheme="majorHAnsi"/>
        </w:rPr>
        <w:t>5</w:t>
      </w:r>
      <w:r w:rsidR="007B27CF" w:rsidRPr="007B27CF">
        <w:rPr>
          <w:rFonts w:asciiTheme="majorHAnsi" w:hAnsiTheme="majorHAnsi" w:cstheme="majorHAnsi"/>
        </w:rPr>
        <w:t>.202</w:t>
      </w:r>
      <w:r w:rsidR="00D60E6D"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E4062" w:rsidRDefault="007E4062" w:rsidP="007E406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</w:t>
      </w:r>
      <w:r w:rsidR="00CF4790" w:rsidRPr="00CF4790">
        <w:rPr>
          <w:rFonts w:ascii="Calibri Light" w:hAnsi="Calibri Light" w:cs="Calibri Light"/>
          <w:b/>
          <w:bCs/>
        </w:rPr>
        <w:t>Kompleksową dostawę gazu ziemnego E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CF4790">
        <w:rPr>
          <w:rFonts w:asciiTheme="majorHAnsi" w:hAnsiTheme="majorHAnsi" w:cstheme="majorHAnsi"/>
        </w:rPr>
        <w:t>7/</w:t>
      </w:r>
      <w:r>
        <w:rPr>
          <w:rFonts w:asciiTheme="majorHAnsi" w:hAnsiTheme="majorHAnsi" w:cstheme="majorHAnsi"/>
        </w:rPr>
        <w:t>2023</w:t>
      </w:r>
      <w:r>
        <w:rPr>
          <w:rFonts w:ascii="Calibri Light" w:hAnsi="Calibri Light" w:cs="Calibri Light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EF68DB" w:rsidRDefault="00EF68DB" w:rsidP="00EF68DB">
      <w:pPr>
        <w:spacing w:after="0" w:line="360" w:lineRule="auto"/>
        <w:ind w:left="1"/>
        <w:jc w:val="both"/>
        <w:rPr>
          <w:rFonts w:asciiTheme="majorHAnsi" w:hAnsiTheme="majorHAnsi" w:cstheme="majorHAnsi"/>
        </w:rPr>
      </w:pPr>
    </w:p>
    <w:p w:rsidR="004F0BE3" w:rsidRPr="004F0BE3" w:rsidRDefault="00EF68DB" w:rsidP="00EF68DB">
      <w:pPr>
        <w:spacing w:after="0" w:line="360" w:lineRule="auto"/>
        <w:ind w:left="1" w:firstLine="707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Miejskie Przedsiębiorstwo Oczyszczania Sp. z o.o. w Krakowie, działając na podstawie art. 222 ust. 5 ustawy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2022, poz. 1710) informuje, iż w przedmiotowym postępowaniu nie złożono żadnej oferty.</w:t>
      </w:r>
      <w:r w:rsidRPr="004F0BE3">
        <w:rPr>
          <w:rFonts w:asciiTheme="majorHAnsi" w:hAnsiTheme="majorHAnsi" w:cstheme="majorHAnsi"/>
        </w:rPr>
        <w:t xml:space="preserve"> </w:t>
      </w:r>
    </w:p>
    <w:sectPr w:rsidR="004F0BE3" w:rsidRPr="004F0BE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3E80"/>
    <w:rsid w:val="001679D0"/>
    <w:rsid w:val="001C0AEA"/>
    <w:rsid w:val="0021599B"/>
    <w:rsid w:val="0025049C"/>
    <w:rsid w:val="00264F21"/>
    <w:rsid w:val="00336683"/>
    <w:rsid w:val="003846EC"/>
    <w:rsid w:val="00384852"/>
    <w:rsid w:val="0044440C"/>
    <w:rsid w:val="0047540A"/>
    <w:rsid w:val="004A2AF7"/>
    <w:rsid w:val="004F0BE3"/>
    <w:rsid w:val="0053561D"/>
    <w:rsid w:val="005F418A"/>
    <w:rsid w:val="00637EA5"/>
    <w:rsid w:val="00791018"/>
    <w:rsid w:val="007B27CF"/>
    <w:rsid w:val="007B4BBB"/>
    <w:rsid w:val="007E4062"/>
    <w:rsid w:val="00837968"/>
    <w:rsid w:val="00976DC9"/>
    <w:rsid w:val="009F6047"/>
    <w:rsid w:val="00A007C9"/>
    <w:rsid w:val="00A72A67"/>
    <w:rsid w:val="00B36549"/>
    <w:rsid w:val="00B940A8"/>
    <w:rsid w:val="00C7067D"/>
    <w:rsid w:val="00CC170B"/>
    <w:rsid w:val="00CF4790"/>
    <w:rsid w:val="00D36178"/>
    <w:rsid w:val="00D60E6D"/>
    <w:rsid w:val="00E330B2"/>
    <w:rsid w:val="00E41041"/>
    <w:rsid w:val="00EF68DB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2023-05-17T06:19:00Z</cp:lastPrinted>
  <dcterms:created xsi:type="dcterms:W3CDTF">2022-02-08T07:02:00Z</dcterms:created>
  <dcterms:modified xsi:type="dcterms:W3CDTF">2023-05-17T06:19:00Z</dcterms:modified>
</cp:coreProperties>
</file>