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81" w:rsidRDefault="00151681" w:rsidP="0015168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151681" w:rsidRPr="00BD6804" w:rsidRDefault="00151681" w:rsidP="0015168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zał. nr 1 do SWZ</w:t>
      </w:r>
    </w:p>
    <w:p w:rsidR="00151681" w:rsidRPr="00BD6804" w:rsidRDefault="00151681" w:rsidP="00151681">
      <w:pPr>
        <w:pStyle w:val="Nagwek"/>
        <w:spacing w:after="0"/>
        <w:rPr>
          <w:rFonts w:asciiTheme="majorHAnsi" w:hAnsiTheme="majorHAnsi" w:cstheme="majorHAnsi"/>
          <w:sz w:val="24"/>
          <w:szCs w:val="24"/>
        </w:rPr>
      </w:pPr>
    </w:p>
    <w:p w:rsidR="00151681" w:rsidRPr="00BD6804" w:rsidRDefault="00151681" w:rsidP="0015168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D6804">
        <w:rPr>
          <w:rFonts w:asciiTheme="majorHAnsi" w:hAnsiTheme="majorHAnsi" w:cstheme="majorHAnsi"/>
          <w:b/>
          <w:sz w:val="24"/>
          <w:szCs w:val="24"/>
        </w:rPr>
        <w:t>SZCZEGÓŁOWY OPIS PRZEDMIOTU ZAMÓWIENIA</w:t>
      </w:r>
    </w:p>
    <w:p w:rsidR="00151681" w:rsidRPr="00BD6804" w:rsidRDefault="00151681" w:rsidP="0015168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51681" w:rsidRPr="00BD6804" w:rsidRDefault="00151681" w:rsidP="00151681">
      <w:pPr>
        <w:pStyle w:val="Nagwek"/>
        <w:tabs>
          <w:tab w:val="clear" w:pos="9072"/>
        </w:tabs>
        <w:spacing w:after="0"/>
        <w:ind w:firstLine="426"/>
        <w:rPr>
          <w:rFonts w:asciiTheme="majorHAnsi" w:hAnsiTheme="majorHAnsi" w:cstheme="majorHAnsi"/>
        </w:rPr>
      </w:pPr>
      <w:r w:rsidRPr="00BD6804">
        <w:rPr>
          <w:rFonts w:asciiTheme="majorHAnsi" w:hAnsiTheme="majorHAnsi" w:cstheme="majorHAnsi"/>
        </w:rPr>
        <w:t>Typ/Marka pojazdu</w:t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</w:r>
      <w:r w:rsidRPr="00BD6804">
        <w:rPr>
          <w:rFonts w:asciiTheme="majorHAnsi" w:hAnsiTheme="majorHAnsi" w:cstheme="majorHAnsi"/>
        </w:rPr>
        <w:tab/>
        <w:t>................................</w:t>
      </w:r>
      <w:bookmarkStart w:id="0" w:name="_GoBack"/>
      <w:bookmarkEnd w:id="0"/>
      <w:r w:rsidRPr="00BD6804">
        <w:rPr>
          <w:rFonts w:asciiTheme="majorHAnsi" w:hAnsiTheme="majorHAnsi" w:cstheme="majorHAnsi"/>
        </w:rPr>
        <w:t>......</w:t>
      </w:r>
    </w:p>
    <w:p w:rsidR="00151681" w:rsidRPr="00BD6804" w:rsidRDefault="00151681" w:rsidP="00151681">
      <w:pPr>
        <w:ind w:left="5664" w:firstLine="708"/>
        <w:jc w:val="center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i/>
        </w:rPr>
        <w:t>(wypełnia Wykonawca)</w:t>
      </w:r>
    </w:p>
    <w:p w:rsidR="00151681" w:rsidRPr="00BD6804" w:rsidRDefault="00151681" w:rsidP="00151681">
      <w:pPr>
        <w:pStyle w:val="Akapitzlist"/>
        <w:numPr>
          <w:ilvl w:val="3"/>
          <w:numId w:val="1"/>
        </w:numPr>
        <w:tabs>
          <w:tab w:val="clear" w:pos="2880"/>
        </w:tabs>
        <w:spacing w:line="259" w:lineRule="auto"/>
        <w:ind w:left="425" w:hanging="426"/>
        <w:contextualSpacing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Zamówienie obejmuje:</w:t>
      </w:r>
    </w:p>
    <w:p w:rsidR="00151681" w:rsidRPr="00BD6804" w:rsidRDefault="00151681" w:rsidP="00151681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 xml:space="preserve">Dostawę samochodu elektrycznego o masie do 3,5 t. typu furgon dla Miejskiego Przedsiębiorstwa   Oczyszczania  Spółka z o.o. w Krakowie. </w:t>
      </w:r>
    </w:p>
    <w:p w:rsidR="00151681" w:rsidRPr="00BD6804" w:rsidRDefault="00151681" w:rsidP="00151681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p w:rsidR="00151681" w:rsidRPr="00BD6804" w:rsidRDefault="00151681" w:rsidP="00151681">
      <w:pPr>
        <w:pStyle w:val="Akapitzlist"/>
        <w:numPr>
          <w:ilvl w:val="3"/>
          <w:numId w:val="1"/>
        </w:numPr>
        <w:tabs>
          <w:tab w:val="clear" w:pos="2880"/>
        </w:tabs>
        <w:spacing w:line="259" w:lineRule="auto"/>
        <w:ind w:left="425" w:hanging="426"/>
        <w:contextualSpacing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Miejsce dostarczenia:</w:t>
      </w:r>
    </w:p>
    <w:p w:rsidR="00151681" w:rsidRPr="00BD6804" w:rsidRDefault="00151681" w:rsidP="00151681">
      <w:pPr>
        <w:pStyle w:val="Tekstpodstawowy"/>
        <w:ind w:left="425"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>Baza Miejskiego Przedsiębiorstwa Oczyszczania Sp. z o.o., ulica Nowohucka 1, 31-580 Kraków</w:t>
      </w:r>
    </w:p>
    <w:p w:rsidR="00151681" w:rsidRPr="00BD6804" w:rsidRDefault="00151681" w:rsidP="00151681">
      <w:pPr>
        <w:pStyle w:val="Tekstpodstawowy"/>
        <w:ind w:left="425"/>
        <w:rPr>
          <w:rFonts w:asciiTheme="majorHAnsi" w:hAnsiTheme="majorHAnsi" w:cstheme="majorHAnsi"/>
          <w:b/>
          <w:sz w:val="22"/>
          <w:szCs w:val="22"/>
        </w:rPr>
      </w:pPr>
    </w:p>
    <w:p w:rsidR="00151681" w:rsidRPr="00BD6804" w:rsidRDefault="00151681" w:rsidP="00151681">
      <w:pPr>
        <w:pStyle w:val="Akapitzlist"/>
        <w:numPr>
          <w:ilvl w:val="3"/>
          <w:numId w:val="1"/>
        </w:numPr>
        <w:tabs>
          <w:tab w:val="clear" w:pos="2880"/>
        </w:tabs>
        <w:spacing w:line="259" w:lineRule="auto"/>
        <w:ind w:left="425" w:hanging="426"/>
        <w:contextualSpacing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 xml:space="preserve">Termin dostawy: </w:t>
      </w:r>
    </w:p>
    <w:p w:rsidR="00151681" w:rsidRPr="00BD6804" w:rsidRDefault="00151681" w:rsidP="00151681">
      <w:pPr>
        <w:pStyle w:val="Tekstpodstawowy"/>
        <w:ind w:firstLine="425"/>
        <w:rPr>
          <w:rFonts w:asciiTheme="majorHAnsi" w:hAnsiTheme="majorHAnsi" w:cstheme="majorHAnsi"/>
          <w:b/>
          <w:sz w:val="22"/>
          <w:szCs w:val="22"/>
        </w:rPr>
      </w:pPr>
      <w:r w:rsidRPr="00BD6804">
        <w:rPr>
          <w:rFonts w:asciiTheme="majorHAnsi" w:hAnsiTheme="majorHAnsi" w:cstheme="majorHAnsi"/>
          <w:sz w:val="22"/>
          <w:szCs w:val="22"/>
        </w:rPr>
        <w:t>2 miesiące od daty podpisania umowy.</w:t>
      </w:r>
    </w:p>
    <w:p w:rsidR="00151681" w:rsidRPr="00BD6804" w:rsidRDefault="00151681" w:rsidP="00151681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151681" w:rsidRPr="00BD6804" w:rsidRDefault="00151681" w:rsidP="00151681">
      <w:pPr>
        <w:pStyle w:val="Akapitzlist"/>
        <w:numPr>
          <w:ilvl w:val="3"/>
          <w:numId w:val="1"/>
        </w:numPr>
        <w:tabs>
          <w:tab w:val="clear" w:pos="2880"/>
        </w:tabs>
        <w:spacing w:line="259" w:lineRule="auto"/>
        <w:ind w:left="425" w:hanging="426"/>
        <w:contextualSpacing/>
        <w:jc w:val="both"/>
        <w:rPr>
          <w:rFonts w:asciiTheme="majorHAnsi" w:hAnsiTheme="majorHAnsi" w:cstheme="majorHAnsi"/>
          <w:b/>
        </w:rPr>
      </w:pPr>
      <w:r w:rsidRPr="00BD6804">
        <w:rPr>
          <w:rFonts w:asciiTheme="majorHAnsi" w:hAnsiTheme="majorHAnsi" w:cstheme="majorHAnsi"/>
          <w:b/>
        </w:rPr>
        <w:t>Podstawowe parametry techniczne:</w:t>
      </w:r>
    </w:p>
    <w:p w:rsidR="00151681" w:rsidRPr="00BD6804" w:rsidRDefault="00151681" w:rsidP="00151681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0"/>
        <w:gridCol w:w="7359"/>
        <w:gridCol w:w="2084"/>
      </w:tblGrid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Rok produkcji pojazdu - nie wcześniej niż 2021 rok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Samochód dostawczy typu furgon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Dopuszczalna masa całkowita 3,5 tony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Moc silnika pojazdu min. 110 – 120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Pojazd o napędzie elektrycznym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151681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151681" w:rsidRDefault="00151681" w:rsidP="0074642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151681">
              <w:rPr>
                <w:rFonts w:asciiTheme="majorHAnsi" w:hAnsiTheme="majorHAnsi" w:cstheme="majorHAnsi"/>
                <w:color w:val="00B0F0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347A7" w:rsidP="00746420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Zasięg pojazdu minimum 137 km z</w:t>
            </w:r>
            <w:r w:rsidR="00151681" w:rsidRPr="00151681">
              <w:rPr>
                <w:rFonts w:asciiTheme="majorHAnsi" w:hAnsiTheme="majorHAnsi" w:cstheme="majorHAnsi"/>
                <w:color w:val="00B0F0"/>
              </w:rPr>
              <w:t>godnie z rozporządzeniem 2017/1151/UE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51681" w:rsidP="00746420">
            <w:pPr>
              <w:rPr>
                <w:rFonts w:asciiTheme="majorHAnsi" w:hAnsiTheme="majorHAnsi" w:cstheme="majorHAnsi"/>
                <w:color w:val="00B0F0"/>
              </w:rPr>
            </w:pPr>
          </w:p>
        </w:tc>
      </w:tr>
      <w:tr w:rsidR="00151681" w:rsidRPr="00151681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151681" w:rsidRDefault="00151681" w:rsidP="0074642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151681">
              <w:rPr>
                <w:rFonts w:asciiTheme="majorHAnsi" w:hAnsiTheme="majorHAnsi" w:cstheme="majorHAnsi"/>
                <w:color w:val="00B0F0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51681" w:rsidP="00746420">
            <w:pPr>
              <w:rPr>
                <w:rFonts w:asciiTheme="majorHAnsi" w:hAnsiTheme="majorHAnsi" w:cstheme="majorHAnsi"/>
                <w:color w:val="00B0F0"/>
              </w:rPr>
            </w:pPr>
            <w:r w:rsidRPr="00151681">
              <w:rPr>
                <w:rFonts w:asciiTheme="majorHAnsi" w:hAnsiTheme="majorHAnsi" w:cstheme="majorHAnsi"/>
                <w:color w:val="00B0F0"/>
              </w:rPr>
              <w:t>Rozstaw osi min 3800 mm max 4035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51681" w:rsidP="00746420">
            <w:pPr>
              <w:rPr>
                <w:rFonts w:asciiTheme="majorHAnsi" w:hAnsiTheme="majorHAnsi" w:cstheme="majorHAnsi"/>
                <w:color w:val="00B0F0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Akumulator HV minimum 45 kWh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Klimatyzacja półautomatyczna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Lusterka boczne</w:t>
            </w:r>
            <w:r w:rsidRPr="00BD6804">
              <w:rPr>
                <w:rFonts w:asciiTheme="majorHAnsi" w:hAnsiTheme="majorHAnsi" w:cstheme="majorHAnsi"/>
                <w:b/>
              </w:rPr>
              <w:t xml:space="preserve"> </w:t>
            </w:r>
            <w:r w:rsidRPr="00BD6804">
              <w:rPr>
                <w:rFonts w:asciiTheme="majorHAnsi" w:hAnsiTheme="majorHAnsi" w:cstheme="majorHAnsi"/>
              </w:rPr>
              <w:t>podgrzewane i regulowane elektrycznie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proofErr w:type="spellStart"/>
            <w:r w:rsidRPr="00BD6804">
              <w:rPr>
                <w:rFonts w:asciiTheme="majorHAnsi" w:hAnsiTheme="majorHAnsi" w:cstheme="majorHAnsi"/>
              </w:rPr>
              <w:t>Immobilizer</w:t>
            </w:r>
            <w:proofErr w:type="spellEnd"/>
            <w:r w:rsidRPr="00BD680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Regulowana kolumna kierownicy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Kierownica z lewej strony.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BD6804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BD6804">
              <w:rPr>
                <w:rFonts w:asciiTheme="majorHAnsi" w:hAnsiTheme="majorHAnsi" w:cstheme="majorHAnsi"/>
              </w:rPr>
              <w:t xml:space="preserve"> oraz napisem MPO zamontowane nad kabiną kierowcy, światło ostrzegawcze (kogut) zamontowane z tyłu pojazdu.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  <w:vertAlign w:val="superscript"/>
              </w:rPr>
            </w:pPr>
            <w:r w:rsidRPr="00BD6804">
              <w:rPr>
                <w:rFonts w:asciiTheme="majorHAnsi" w:hAnsiTheme="majorHAnsi" w:cstheme="majorHAnsi"/>
              </w:rPr>
              <w:t>Przestrzeń ładunkowa o pojemności min 10 m</w:t>
            </w:r>
            <w:r w:rsidRPr="00BD6804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151681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151681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151681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51681" w:rsidP="00746420">
            <w:pPr>
              <w:rPr>
                <w:rFonts w:asciiTheme="majorHAnsi" w:hAnsiTheme="majorHAnsi" w:cstheme="majorHAnsi"/>
              </w:rPr>
            </w:pPr>
            <w:r w:rsidRPr="00151681">
              <w:rPr>
                <w:rFonts w:asciiTheme="majorHAnsi" w:hAnsiTheme="majorHAnsi" w:cstheme="majorHAnsi"/>
              </w:rPr>
              <w:t>Wymiary samochodu:</w:t>
            </w:r>
          </w:p>
          <w:p w:rsidR="00151681" w:rsidRPr="00151681" w:rsidRDefault="00151681" w:rsidP="00746420">
            <w:pPr>
              <w:rPr>
                <w:rFonts w:asciiTheme="majorHAnsi" w:hAnsiTheme="majorHAnsi" w:cstheme="majorHAnsi"/>
              </w:rPr>
            </w:pPr>
            <w:r w:rsidRPr="00151681">
              <w:rPr>
                <w:rFonts w:asciiTheme="majorHAnsi" w:hAnsiTheme="majorHAnsi" w:cstheme="majorHAnsi"/>
              </w:rPr>
              <w:t>Wysokość maks. 2800 mm</w:t>
            </w:r>
          </w:p>
          <w:p w:rsidR="00151681" w:rsidRPr="00151681" w:rsidRDefault="00151681" w:rsidP="00746420">
            <w:pPr>
              <w:rPr>
                <w:rFonts w:asciiTheme="majorHAnsi" w:hAnsiTheme="majorHAnsi" w:cstheme="majorHAnsi"/>
              </w:rPr>
            </w:pPr>
            <w:r w:rsidRPr="00151681">
              <w:rPr>
                <w:rFonts w:asciiTheme="majorHAnsi" w:hAnsiTheme="majorHAnsi" w:cstheme="majorHAnsi"/>
              </w:rPr>
              <w:t>Szerokość maks. 2400 mm</w:t>
            </w:r>
          </w:p>
          <w:p w:rsidR="00151681" w:rsidRPr="00151681" w:rsidRDefault="00151681" w:rsidP="00746420">
            <w:pPr>
              <w:rPr>
                <w:rFonts w:asciiTheme="majorHAnsi" w:hAnsiTheme="majorHAnsi" w:cstheme="majorHAnsi"/>
              </w:rPr>
            </w:pPr>
            <w:r w:rsidRPr="00151681">
              <w:rPr>
                <w:rFonts w:asciiTheme="majorHAnsi" w:hAnsiTheme="majorHAnsi" w:cstheme="majorHAnsi"/>
              </w:rPr>
              <w:t>Długość maks. 6100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151681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BD6804">
              <w:rPr>
                <w:rFonts w:asciiTheme="majorHAnsi" w:hAnsiTheme="majorHAnsi" w:cstheme="majorHAnsi"/>
              </w:rPr>
              <w:t>Oryginalny kolor kabiny - biały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Ładowarka min. 7,0 kW dostosowana do ładowania zamawianego pojazdu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pStyle w:val="Tekstpodstawowywcity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BD6804">
              <w:rPr>
                <w:rFonts w:asciiTheme="majorHAnsi" w:hAnsiTheme="majorHAnsi" w:cstheme="majorHAnsi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System w kontekście monitorowania położenia jak również analizy zarejestrowanych danych musi być kompatybilny z systemem zarządzania flotą funkcjonującą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lastRenderedPageBreak/>
              <w:t>24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Minimalny wymagany okres gwarancji na pojazd – 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  <w:tr w:rsidR="00151681" w:rsidRPr="00BD6804" w:rsidTr="0074642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81" w:rsidRPr="00BD6804" w:rsidRDefault="00151681" w:rsidP="00746420">
            <w:pPr>
              <w:jc w:val="center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jc w:val="both"/>
              <w:rPr>
                <w:rFonts w:asciiTheme="majorHAnsi" w:hAnsiTheme="majorHAnsi" w:cstheme="majorHAnsi"/>
              </w:rPr>
            </w:pPr>
            <w:r w:rsidRPr="00BD6804">
              <w:rPr>
                <w:rFonts w:asciiTheme="majorHAnsi" w:hAnsiTheme="majorHAnsi" w:cstheme="majorHAnsi"/>
              </w:rPr>
              <w:t>Gwarancja na akumulator HV min 6 lat lub przebieg min 150 000 km gwarantująca maksymalny poziom naładowania akumulatora w tym okresie nie mniejszy niż 70 % pierwotnej pojemności akumulatora.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1" w:rsidRPr="00BD6804" w:rsidRDefault="00151681" w:rsidP="00746420">
            <w:pPr>
              <w:rPr>
                <w:rFonts w:asciiTheme="majorHAnsi" w:hAnsiTheme="majorHAnsi" w:cstheme="majorHAnsi"/>
              </w:rPr>
            </w:pPr>
          </w:p>
        </w:tc>
      </w:tr>
    </w:tbl>
    <w:p w:rsidR="00151681" w:rsidRPr="00BD6804" w:rsidRDefault="00151681" w:rsidP="00151681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:rsidR="00151681" w:rsidRPr="00BD6804" w:rsidRDefault="00151681" w:rsidP="00151681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 z kompletem dokumentów wymaganych do rejestracji pojazdu.</w:t>
      </w:r>
    </w:p>
    <w:p w:rsidR="00151681" w:rsidRPr="00BD6804" w:rsidRDefault="00151681" w:rsidP="00151681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D6804">
        <w:rPr>
          <w:rFonts w:asciiTheme="majorHAnsi" w:eastAsia="Times New Roman" w:hAnsiTheme="majorHAnsi" w:cstheme="majorHAnsi"/>
          <w:lang w:eastAsia="pl-PL"/>
        </w:rPr>
        <w:t>Elementy wyposażenia dodatkowego mają zostać zamontowane do 14 dni od momentu dostarczenia pojazdu.</w:t>
      </w:r>
    </w:p>
    <w:p w:rsidR="00151681" w:rsidRPr="00BD6804" w:rsidRDefault="00151681" w:rsidP="00151681">
      <w:pPr>
        <w:pStyle w:val="Akapitzlist"/>
        <w:ind w:left="1800"/>
        <w:jc w:val="both"/>
        <w:rPr>
          <w:rFonts w:asciiTheme="majorHAnsi" w:hAnsiTheme="majorHAnsi" w:cstheme="majorHAnsi"/>
        </w:rPr>
      </w:pPr>
    </w:p>
    <w:p w:rsidR="00151681" w:rsidRPr="00BD6804" w:rsidRDefault="00151681" w:rsidP="00151681">
      <w:pPr>
        <w:pStyle w:val="Tekstpodstawowy"/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BD6804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</w:p>
    <w:p w:rsidR="00151681" w:rsidRPr="00D10E1C" w:rsidRDefault="00151681" w:rsidP="0015168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51681" w:rsidRPr="00D10E1C" w:rsidRDefault="00151681" w:rsidP="00151681">
      <w:pPr>
        <w:jc w:val="both"/>
        <w:rPr>
          <w:b/>
        </w:rPr>
      </w:pPr>
    </w:p>
    <w:p w:rsidR="00151681" w:rsidRDefault="00151681" w:rsidP="00151681"/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1"/>
    <w:rsid w:val="001347A7"/>
    <w:rsid w:val="00151681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B869-0322-495B-AF30-9A456B9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6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151681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151681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151681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681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151681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151681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1681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168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2021-07-16T10:33:00Z</cp:lastPrinted>
  <dcterms:created xsi:type="dcterms:W3CDTF">2021-07-16T10:32:00Z</dcterms:created>
  <dcterms:modified xsi:type="dcterms:W3CDTF">2021-07-19T09:32:00Z</dcterms:modified>
</cp:coreProperties>
</file>