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D7CE0">
        <w:rPr>
          <w:rFonts w:asciiTheme="majorHAnsi" w:hAnsiTheme="majorHAnsi" w:cstheme="majorHAnsi"/>
        </w:rPr>
        <w:t>07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4D7CE0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4D7CE0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 w:rsidR="004D7CE0">
        <w:rPr>
          <w:rFonts w:ascii="Calibri Light" w:hAnsi="Calibri Light" w:cs="Calibri Light"/>
        </w:rPr>
        <w:t>1</w:t>
      </w:r>
      <w:r w:rsidR="00130427" w:rsidRPr="007965EA">
        <w:rPr>
          <w:rFonts w:ascii="Calibri Light" w:hAnsi="Calibri Light" w:cs="Calibri Light"/>
        </w:rPr>
        <w:t xml:space="preserve">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4D7CE0" w:rsidRPr="004D7CE0">
        <w:rPr>
          <w:rFonts w:ascii="Calibri Light" w:hAnsi="Calibri Light" w:cs="Calibri Light"/>
          <w:b/>
        </w:rPr>
        <w:t>Dostawę i pokrycie składowiska odpadów komunalnych Barycz pianą mocznikowo – formaldehydową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F9263A">
        <w:rPr>
          <w:rFonts w:ascii="Calibri Light" w:hAnsi="Calibri Light" w:cs="Calibri Light"/>
          <w:iCs/>
        </w:rPr>
        <w:t>EG/</w:t>
      </w:r>
      <w:r w:rsidR="004D7CE0">
        <w:rPr>
          <w:rFonts w:ascii="Calibri Light" w:hAnsi="Calibri Light" w:cs="Calibri Light"/>
          <w:iCs/>
        </w:rPr>
        <w:t>7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4D7CE0">
        <w:rPr>
          <w:rFonts w:asciiTheme="majorHAnsi" w:hAnsiTheme="majorHAnsi" w:cstheme="majorHAnsi"/>
          <w:b/>
        </w:rPr>
        <w:t>578 100,00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4D7CE0">
        <w:rPr>
          <w:rFonts w:asciiTheme="majorHAnsi" w:hAnsiTheme="majorHAnsi" w:cstheme="majorHAnsi"/>
        </w:rPr>
        <w:t xml:space="preserve"> pięćset siedemdziesiąt osiem tysięcy sto złotych 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14</cp:revision>
  <cp:lastPrinted>2021-05-31T09:20:00Z</cp:lastPrinted>
  <dcterms:created xsi:type="dcterms:W3CDTF">2021-01-29T06:21:00Z</dcterms:created>
  <dcterms:modified xsi:type="dcterms:W3CDTF">2021-05-31T09:20:00Z</dcterms:modified>
</cp:coreProperties>
</file>