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14" w:rsidRPr="006E0F4E" w:rsidRDefault="00751F14" w:rsidP="00751F14">
      <w:pPr>
        <w:pStyle w:val="Nagwek"/>
        <w:jc w:val="right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t>Zał. nr 1</w:t>
      </w:r>
      <w:r w:rsidRPr="006E0F4E">
        <w:rPr>
          <w:rFonts w:asciiTheme="majorHAnsi" w:hAnsiTheme="majorHAnsi" w:cstheme="majorHAnsi"/>
          <w:bCs/>
          <w:lang w:eastAsia="pl-PL"/>
        </w:rPr>
        <w:t xml:space="preserve"> a) do SWZ</w:t>
      </w:r>
    </w:p>
    <w:p w:rsidR="00751F14" w:rsidRPr="006E0F4E" w:rsidRDefault="00751F14" w:rsidP="00751F14">
      <w:pPr>
        <w:pStyle w:val="Nagwek"/>
        <w:rPr>
          <w:rFonts w:asciiTheme="majorHAnsi" w:hAnsiTheme="majorHAnsi" w:cstheme="majorHAnsi"/>
        </w:rPr>
      </w:pPr>
    </w:p>
    <w:p w:rsidR="00751F14" w:rsidRPr="006E0F4E" w:rsidRDefault="00751F14" w:rsidP="00751F1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>SZCZEGÓŁOWY OPIS PRZEDMIOTU ZAMÓWIENIA</w:t>
      </w:r>
    </w:p>
    <w:p w:rsidR="00751F14" w:rsidRPr="006E0F4E" w:rsidRDefault="00751F14" w:rsidP="00751F1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751F14" w:rsidRPr="006E0F4E" w:rsidRDefault="00751F14" w:rsidP="00751F14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>Zakup wraz z dostawą do siedziby Zamawiającego fabrycznie nowych pojemników plastikowych z płaską pokrywą o pojemności 120 dm</w:t>
      </w:r>
      <w:r w:rsidRPr="006E0F4E">
        <w:rPr>
          <w:rFonts w:asciiTheme="majorHAnsi" w:eastAsia="Times New Roman" w:hAnsiTheme="majorHAnsi" w:cstheme="majorHAnsi"/>
          <w:b/>
          <w:szCs w:val="20"/>
          <w:vertAlign w:val="superscript"/>
          <w:lang w:eastAsia="pl-PL"/>
        </w:rPr>
        <w:t>3</w:t>
      </w: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:rsidR="00751F14" w:rsidRPr="006E0F4E" w:rsidRDefault="00751F14" w:rsidP="00751F14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>Parametry techniczne przedmiotu zamówienia.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528"/>
        <w:gridCol w:w="4765"/>
        <w:gridCol w:w="2067"/>
      </w:tblGrid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Lp.</w:t>
            </w:r>
          </w:p>
        </w:tc>
        <w:tc>
          <w:tcPr>
            <w:tcW w:w="3577" w:type="pct"/>
            <w:gridSpan w:val="2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Parametry techniczne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Potwierdzenie</w:t>
            </w:r>
          </w:p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spełnienia</w:t>
            </w:r>
          </w:p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(tak/nie)*</w:t>
            </w: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trHeight w:val="1080"/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Kolor pojemnika 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Brązowy kolor RAL 8025/8011</w:t>
            </w:r>
            <w:r w:rsidR="003A388A" w:rsidRPr="00A6351A">
              <w:rPr>
                <w:rFonts w:asciiTheme="majorHAnsi" w:eastAsia="Times New Roman" w:hAnsiTheme="majorHAnsi" w:cstheme="majorHAnsi"/>
                <w:color w:val="4472C4" w:themeColor="accent5"/>
                <w:sz w:val="20"/>
                <w:szCs w:val="20"/>
                <w:lang w:eastAsia="pl-PL"/>
              </w:rPr>
              <w:t>/8024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  <w:p w:rsidR="00751F14" w:rsidRPr="006E0F4E" w:rsidRDefault="00751F14" w:rsidP="00D414E5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Zielony kolor RAL 6011/6025 </w:t>
            </w:r>
          </w:p>
          <w:p w:rsidR="00751F14" w:rsidRPr="006E0F4E" w:rsidRDefault="00751F14" w:rsidP="00D414E5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:rsidR="00751F14" w:rsidRPr="006E0F4E" w:rsidRDefault="00751F14" w:rsidP="00D414E5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</w:t>
            </w:r>
          </w:p>
          <w:p w:rsidR="00751F14" w:rsidRPr="006E0F4E" w:rsidRDefault="00751F14" w:rsidP="00D414E5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  <w:r w:rsidRPr="006E0F4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EN-840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Oddziaływanie 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6E0F4E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6E0F4E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200 mm</w:t>
              </w:r>
            </w:smartTag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trHeight w:val="1877"/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  <w:r w:rsidRPr="006E0F4E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pokrywie:- „Nie wrzucać gorącego popiołu” ” lub piktogram „przekreślona zapalona zapałka”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2022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Minimalnie 55 kg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trHeight w:val="2007"/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Normy i atesty 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:rsidR="00751F14" w:rsidRPr="006E0F4E" w:rsidRDefault="00751F14" w:rsidP="00751F14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751F14" w:rsidRPr="006E0F4E" w:rsidRDefault="00751F14" w:rsidP="00751F14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751F14" w:rsidRPr="006E0F4E" w:rsidRDefault="00751F14" w:rsidP="00751F14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51F14" w:rsidRPr="006E0F4E" w:rsidRDefault="00751F14" w:rsidP="00751F14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:rsidR="00751F14" w:rsidRPr="006E0F4E" w:rsidRDefault="00751F14" w:rsidP="00751F14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</w:p>
    <w:p w:rsidR="00751F14" w:rsidRPr="006E0F4E" w:rsidRDefault="00751F14" w:rsidP="00751F14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Uwaga !!! </w:t>
      </w:r>
    </w:p>
    <w:p w:rsidR="00751F14" w:rsidRPr="006E0F4E" w:rsidRDefault="00751F14" w:rsidP="00751F14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Wykonawca gwarantuje, iż pojemnik wykonany został w sposób staranny i z zachowaniem najwyższych standardów jakościowych. </w:t>
      </w:r>
    </w:p>
    <w:p w:rsidR="00751F14" w:rsidRPr="006E0F4E" w:rsidRDefault="00751F14" w:rsidP="00751F14">
      <w:pPr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>Pojemnik musi posiadać wzmocnienie listwy grzebieniowej.</w:t>
      </w:r>
    </w:p>
    <w:p w:rsidR="00751F14" w:rsidRPr="006E0F4E" w:rsidRDefault="00751F14" w:rsidP="00751F14">
      <w:pPr>
        <w:rPr>
          <w:rFonts w:asciiTheme="majorHAnsi" w:hAnsiTheme="majorHAnsi" w:cstheme="majorHAnsi"/>
          <w:sz w:val="24"/>
          <w:szCs w:val="24"/>
        </w:rPr>
      </w:pPr>
      <w:r w:rsidRPr="006E0F4E">
        <w:rPr>
          <w:rFonts w:asciiTheme="majorHAnsi" w:hAnsiTheme="majorHAnsi" w:cstheme="majorHAnsi"/>
          <w:sz w:val="24"/>
          <w:szCs w:val="24"/>
        </w:rPr>
        <w:br w:type="page"/>
      </w:r>
    </w:p>
    <w:p w:rsidR="00751F14" w:rsidRPr="006E0F4E" w:rsidRDefault="00751F14" w:rsidP="00751F14">
      <w:pPr>
        <w:pStyle w:val="Akapitzlist"/>
        <w:spacing w:after="0"/>
        <w:ind w:left="360"/>
        <w:jc w:val="right"/>
        <w:rPr>
          <w:rFonts w:asciiTheme="majorHAnsi" w:hAnsiTheme="majorHAnsi" w:cstheme="majorHAnsi"/>
        </w:rPr>
      </w:pPr>
      <w:r w:rsidRPr="006E0F4E">
        <w:rPr>
          <w:rFonts w:asciiTheme="majorHAnsi" w:hAnsiTheme="majorHAnsi" w:cstheme="majorHAnsi"/>
        </w:rPr>
        <w:lastRenderedPageBreak/>
        <w:t>Zał. nr 1 b) do SWZ</w:t>
      </w:r>
    </w:p>
    <w:p w:rsidR="00751F14" w:rsidRPr="006E0F4E" w:rsidRDefault="00751F14" w:rsidP="00751F14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51F14" w:rsidRPr="006E0F4E" w:rsidRDefault="00751F14" w:rsidP="00751F1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>SZCZEGÓŁOWY OPIS PRZEDMIOTU ZAMÓWIENIA</w:t>
      </w:r>
    </w:p>
    <w:p w:rsidR="00751F14" w:rsidRPr="006E0F4E" w:rsidRDefault="00751F14" w:rsidP="00751F1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751F14" w:rsidRPr="006E0F4E" w:rsidRDefault="00751F14" w:rsidP="00751F14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>Zakup wraz z dostawą do siedziby Zamawiającego fabrycznie nowych pojemników plastikowych z płaską pokrywą o pojemności 240 dm</w:t>
      </w:r>
      <w:r w:rsidRPr="006E0F4E">
        <w:rPr>
          <w:rFonts w:asciiTheme="majorHAnsi" w:eastAsia="Times New Roman" w:hAnsiTheme="majorHAnsi" w:cstheme="majorHAnsi"/>
          <w:b/>
          <w:szCs w:val="20"/>
          <w:vertAlign w:val="superscript"/>
          <w:lang w:eastAsia="pl-PL"/>
        </w:rPr>
        <w:t>3</w:t>
      </w: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:rsidR="00751F14" w:rsidRPr="006E0F4E" w:rsidRDefault="00751F14" w:rsidP="00751F14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>Parametry techniczne przedmiotu zamówienia</w:t>
      </w:r>
      <w:r w:rsidRPr="006E0F4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528"/>
        <w:gridCol w:w="4765"/>
        <w:gridCol w:w="2067"/>
      </w:tblGrid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7" w:type="pct"/>
            <w:gridSpan w:val="2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Brązowy kolor RAL 8025/8011</w:t>
            </w:r>
            <w:r w:rsidR="003A388A" w:rsidRPr="00A6351A">
              <w:rPr>
                <w:rFonts w:asciiTheme="majorHAnsi" w:eastAsia="Times New Roman" w:hAnsiTheme="majorHAnsi" w:cstheme="majorHAnsi"/>
                <w:color w:val="4472C4" w:themeColor="accent5"/>
                <w:sz w:val="20"/>
                <w:szCs w:val="20"/>
                <w:lang w:eastAsia="pl-PL"/>
              </w:rPr>
              <w:t>/8024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Zielony kolor RAL 6011/6025 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pojemników.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EN-840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- przednia lub boczne ściany pojemnika wzmocnione przetłoczeniem przynajmniej w połowie wysokości.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6E0F4E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6E0F4E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200 mm</w:t>
              </w:r>
            </w:smartTag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trHeight w:val="1842"/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2022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105kg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trHeight w:val="2007"/>
          <w:jc w:val="center"/>
        </w:trPr>
        <w:tc>
          <w:tcPr>
            <w:tcW w:w="409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4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Normy i atesty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3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:rsidR="00751F14" w:rsidRPr="006E0F4E" w:rsidRDefault="00751F14" w:rsidP="00751F14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</w:t>
            </w:r>
          </w:p>
          <w:p w:rsidR="00751F14" w:rsidRPr="006E0F4E" w:rsidRDefault="00751F14" w:rsidP="00751F14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014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751F14" w:rsidRPr="006E0F4E" w:rsidRDefault="00751F14" w:rsidP="00751F14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751F14" w:rsidRPr="006E0F4E" w:rsidRDefault="00751F14" w:rsidP="00751F14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:rsidR="00751F14" w:rsidRPr="006E0F4E" w:rsidRDefault="00751F14" w:rsidP="00751F14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751F14" w:rsidRPr="006E0F4E" w:rsidRDefault="00751F14" w:rsidP="00751F14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 xml:space="preserve">Uwaga !!! </w:t>
      </w:r>
    </w:p>
    <w:p w:rsidR="00751F14" w:rsidRPr="006E0F4E" w:rsidRDefault="00751F14" w:rsidP="00751F14">
      <w:pPr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751F14" w:rsidRPr="006E0F4E" w:rsidRDefault="00751F14" w:rsidP="00751F14">
      <w:pPr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 xml:space="preserve">Pojemnik musi posiadać wzmocnienie listwy grzebieniowej </w:t>
      </w:r>
      <w:r w:rsidRPr="006E0F4E">
        <w:rPr>
          <w:rFonts w:asciiTheme="majorHAnsi" w:eastAsia="Times New Roman" w:hAnsiTheme="majorHAnsi" w:cstheme="majorHAnsi"/>
          <w:b/>
          <w:lang w:eastAsia="pl-PL"/>
        </w:rPr>
        <w:br w:type="page"/>
      </w:r>
    </w:p>
    <w:p w:rsidR="00751F14" w:rsidRPr="006E0F4E" w:rsidRDefault="00751F14" w:rsidP="00751F14">
      <w:pPr>
        <w:spacing w:after="0"/>
        <w:jc w:val="right"/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eastAsia="Times New Roman" w:hAnsiTheme="majorHAnsi" w:cstheme="majorHAnsi"/>
          <w:lang w:eastAsia="pl-PL"/>
        </w:rPr>
        <w:lastRenderedPageBreak/>
        <w:t>zał. nr 1 c) do SWZ</w:t>
      </w:r>
    </w:p>
    <w:p w:rsidR="00751F14" w:rsidRPr="006E0F4E" w:rsidRDefault="00751F14" w:rsidP="00751F1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51F14" w:rsidRPr="006E0F4E" w:rsidRDefault="00751F14" w:rsidP="00751F1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SZCZEGÓŁOWY OPIS PRZEDMIOTU ZAMÓWIENIA</w:t>
      </w:r>
    </w:p>
    <w:p w:rsidR="00751F14" w:rsidRPr="006E0F4E" w:rsidRDefault="00751F14" w:rsidP="00751F1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51F14" w:rsidRPr="006E0F4E" w:rsidRDefault="00751F14" w:rsidP="00751F14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>1. Zakup wraz z dostawą do siedziby Zamawiającego fabrycznie nowych pojemników plastikowych z płaską pokrywą o pojemności 770 dm</w:t>
      </w:r>
      <w:r w:rsidRPr="006E0F4E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6E0F4E">
        <w:rPr>
          <w:rFonts w:asciiTheme="majorHAnsi" w:eastAsia="Times New Roman" w:hAnsiTheme="majorHAnsi" w:cstheme="majorHAnsi"/>
          <w:b/>
          <w:lang w:eastAsia="pl-PL"/>
        </w:rPr>
        <w:t>.</w:t>
      </w:r>
    </w:p>
    <w:p w:rsidR="00751F14" w:rsidRPr="006E0F4E" w:rsidRDefault="00751F14" w:rsidP="00751F1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>2. Parametry techniczne przedmiotu zamówienia - bezwzględnie wymagane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416"/>
        <w:gridCol w:w="5419"/>
        <w:gridCol w:w="1751"/>
      </w:tblGrid>
      <w:tr w:rsidR="00751F14" w:rsidRPr="006E0F4E" w:rsidTr="00D414E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Lp.</w:t>
            </w:r>
          </w:p>
        </w:tc>
        <w:tc>
          <w:tcPr>
            <w:tcW w:w="3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Potwierdzenie</w:t>
            </w:r>
          </w:p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spełnienia</w:t>
            </w:r>
          </w:p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(tak/nie)*</w:t>
            </w:r>
          </w:p>
        </w:tc>
      </w:tr>
      <w:tr w:rsidR="00751F14" w:rsidRPr="006E0F4E" w:rsidTr="00D414E5">
        <w:trPr>
          <w:trHeight w:val="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770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trHeight w:val="39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14" w:rsidRPr="006E0F4E" w:rsidRDefault="00751F14" w:rsidP="00D414E5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:rsidR="00751F14" w:rsidRPr="006E0F4E" w:rsidRDefault="00751F14" w:rsidP="00D414E5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Niebieski kolor RAL 5007</w:t>
            </w:r>
            <w:r w:rsidR="00FD5B7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/</w:t>
            </w:r>
            <w:r w:rsidR="00FD5B7B" w:rsidRPr="00A6351A">
              <w:rPr>
                <w:rFonts w:asciiTheme="majorHAnsi" w:eastAsia="Times New Roman" w:hAnsiTheme="majorHAnsi" w:cstheme="majorHAnsi"/>
                <w:color w:val="4472C4" w:themeColor="accent5"/>
                <w:sz w:val="20"/>
                <w:szCs w:val="20"/>
                <w:lang w:eastAsia="pl-PL"/>
              </w:rPr>
              <w:t xml:space="preserve"> </w:t>
            </w:r>
            <w:r w:rsidR="00FD5B7B" w:rsidRPr="00A6351A">
              <w:rPr>
                <w:rFonts w:asciiTheme="majorHAnsi" w:hAnsiTheme="majorHAnsi" w:cstheme="majorHAnsi"/>
                <w:color w:val="4472C4" w:themeColor="accent5"/>
                <w:sz w:val="20"/>
                <w:szCs w:val="20"/>
              </w:rPr>
              <w:t>5015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  <w:p w:rsidR="00751F14" w:rsidRPr="006E0F4E" w:rsidRDefault="00751F14" w:rsidP="00D414E5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:rsidR="00751F14" w:rsidRPr="006E0F4E" w:rsidRDefault="00751F14" w:rsidP="00D414E5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granulat polietylenu niskociśnieniowego wysokiej gęstości 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(PE - HD)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PN- PE 840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     (chipów).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6E0F4E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pojemniki wyposażone w mechanizmy jezdne: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 rozumiana jako ciężar wsadu (odpadów) załadowanego do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340 kg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trHeight w:val="151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:rsidR="00751F14" w:rsidRPr="006E0F4E" w:rsidRDefault="00751F14" w:rsidP="00751F14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atest higieniczny dla każdego rodzaju oferowanego pojemnika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;</w:t>
            </w:r>
            <w:r w:rsidRPr="006E0F4E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 xml:space="preserve"> </w:t>
            </w:r>
          </w:p>
          <w:p w:rsidR="00751F14" w:rsidRPr="006E0F4E" w:rsidRDefault="00751F14" w:rsidP="00751F14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751F14" w:rsidRPr="006E0F4E" w:rsidRDefault="00751F14" w:rsidP="00751F14">
      <w:pPr>
        <w:pStyle w:val="Akapitzlist"/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:rsidR="00751F14" w:rsidRPr="006E0F4E" w:rsidRDefault="00751F14" w:rsidP="00751F14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</w:p>
    <w:p w:rsidR="00751F14" w:rsidRPr="006E0F4E" w:rsidRDefault="00751F14" w:rsidP="00751F14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Uwaga !!! </w:t>
      </w:r>
    </w:p>
    <w:p w:rsidR="00751F14" w:rsidRPr="006E0F4E" w:rsidRDefault="00751F14" w:rsidP="00751F14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Wykonawca gwarantuje, iż pojemnik wykonany został w sposób staranny i z zachowaniem najwyższych standardów jakościowych. </w:t>
      </w:r>
    </w:p>
    <w:p w:rsidR="00751F14" w:rsidRPr="006E0F4E" w:rsidRDefault="00751F14" w:rsidP="00751F14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Pojemnik musi posiadać wzmocnienie listwy grzebieniowej </w:t>
      </w:r>
    </w:p>
    <w:p w:rsidR="00751F14" w:rsidRPr="006E0F4E" w:rsidRDefault="00751F14" w:rsidP="00751F14">
      <w:pPr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eastAsia="Times New Roman" w:hAnsiTheme="majorHAnsi" w:cstheme="majorHAnsi"/>
          <w:lang w:eastAsia="pl-PL"/>
        </w:rPr>
        <w:br w:type="page"/>
      </w:r>
    </w:p>
    <w:p w:rsidR="00751F14" w:rsidRPr="006E0F4E" w:rsidRDefault="00751F14" w:rsidP="00751F14">
      <w:pPr>
        <w:pStyle w:val="Tekstpodstawowy"/>
        <w:spacing w:line="276" w:lineRule="auto"/>
        <w:ind w:left="2832"/>
        <w:contextualSpacing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6E0F4E">
        <w:rPr>
          <w:rFonts w:asciiTheme="majorHAnsi" w:eastAsia="Times New Roman" w:hAnsiTheme="majorHAnsi" w:cstheme="majorHAnsi"/>
          <w:sz w:val="22"/>
          <w:szCs w:val="22"/>
        </w:rPr>
        <w:lastRenderedPageBreak/>
        <w:t>zał. nr 1d) do SWZ</w:t>
      </w:r>
    </w:p>
    <w:p w:rsidR="00751F14" w:rsidRPr="006E0F4E" w:rsidRDefault="00751F14" w:rsidP="00751F14">
      <w:pPr>
        <w:spacing w:after="0" w:line="360" w:lineRule="auto"/>
        <w:ind w:firstLine="284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751F14" w:rsidRPr="006E0F4E" w:rsidRDefault="00751F14" w:rsidP="00751F1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lang w:eastAsia="pl-PL"/>
        </w:rPr>
      </w:pPr>
      <w:r w:rsidRPr="006E0F4E">
        <w:rPr>
          <w:rFonts w:asciiTheme="majorHAnsi" w:eastAsia="Times New Roman" w:hAnsiTheme="majorHAnsi" w:cstheme="majorHAnsi"/>
          <w:b/>
          <w:sz w:val="24"/>
          <w:lang w:eastAsia="pl-PL"/>
        </w:rPr>
        <w:t>SZCZEGÓŁOWY OPIS PRZEDMIOTU ZAMÓWIENIA</w:t>
      </w:r>
    </w:p>
    <w:p w:rsidR="00751F14" w:rsidRPr="006E0F4E" w:rsidRDefault="00751F14" w:rsidP="00751F1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751F14" w:rsidRPr="006E0F4E" w:rsidRDefault="00751F14" w:rsidP="00751F1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>Zakup wraz z dostawą do siedziby Zamawiającego fabrycznie nowych pojemników plastikowych z płaską pokrywą o pojemności 1100 dm</w:t>
      </w:r>
      <w:r w:rsidRPr="006E0F4E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6E0F4E">
        <w:rPr>
          <w:rFonts w:asciiTheme="majorHAnsi" w:eastAsia="Times New Roman" w:hAnsiTheme="majorHAnsi" w:cstheme="majorHAnsi"/>
          <w:b/>
          <w:lang w:eastAsia="pl-PL"/>
        </w:rPr>
        <w:t>.</w:t>
      </w:r>
    </w:p>
    <w:p w:rsidR="00751F14" w:rsidRPr="006E0F4E" w:rsidRDefault="00751F14" w:rsidP="00751F1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>Parametry techniczne przedmiotu zamówienia- bezwzględnie wymagane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232"/>
        <w:gridCol w:w="5582"/>
        <w:gridCol w:w="1747"/>
      </w:tblGrid>
      <w:tr w:rsidR="00751F14" w:rsidRPr="006E0F4E" w:rsidTr="00D414E5">
        <w:trPr>
          <w:jc w:val="center"/>
        </w:trPr>
        <w:tc>
          <w:tcPr>
            <w:tcW w:w="31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832" w:type="pct"/>
            <w:gridSpan w:val="2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</w:t>
            </w:r>
          </w:p>
        </w:tc>
        <w:tc>
          <w:tcPr>
            <w:tcW w:w="857" w:type="pct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b/>
                <w:lang w:eastAsia="pl-PL"/>
              </w:rPr>
              <w:t>(tak/nie)*</w:t>
            </w:r>
          </w:p>
        </w:tc>
      </w:tr>
      <w:tr w:rsidR="00751F14" w:rsidRPr="006E0F4E" w:rsidTr="00D414E5">
        <w:trPr>
          <w:jc w:val="center"/>
        </w:trPr>
        <w:tc>
          <w:tcPr>
            <w:tcW w:w="31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95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7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1100 dm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trHeight w:val="541"/>
          <w:jc w:val="center"/>
        </w:trPr>
        <w:tc>
          <w:tcPr>
            <w:tcW w:w="31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95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7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Niebieski kolor RAL 5007</w:t>
            </w:r>
            <w:r w:rsidR="00FD5B7B">
              <w:rPr>
                <w:rFonts w:asciiTheme="majorHAnsi" w:eastAsia="Times New Roman" w:hAnsiTheme="majorHAnsi" w:cstheme="majorHAnsi"/>
                <w:sz w:val="20"/>
                <w:szCs w:val="20"/>
              </w:rPr>
              <w:t>/</w:t>
            </w:r>
            <w:r w:rsidR="00FD5B7B" w:rsidRPr="00A6351A">
              <w:rPr>
                <w:rFonts w:asciiTheme="majorHAnsi" w:eastAsia="Times New Roman" w:hAnsiTheme="majorHAnsi" w:cstheme="majorHAnsi"/>
                <w:color w:val="4472C4" w:themeColor="accent5"/>
                <w:sz w:val="20"/>
                <w:szCs w:val="20"/>
                <w:lang w:eastAsia="pl-PL"/>
              </w:rPr>
              <w:t xml:space="preserve"> </w:t>
            </w:r>
            <w:r w:rsidR="00FD5B7B" w:rsidRPr="00A6351A">
              <w:rPr>
                <w:rFonts w:asciiTheme="majorHAnsi" w:hAnsiTheme="majorHAnsi" w:cstheme="majorHAnsi"/>
                <w:color w:val="4472C4" w:themeColor="accent5"/>
                <w:sz w:val="20"/>
                <w:szCs w:val="20"/>
              </w:rPr>
              <w:t>5015</w:t>
            </w:r>
            <w:bookmarkStart w:id="0" w:name="_GoBack"/>
            <w:bookmarkEnd w:id="0"/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</w:p>
        </w:tc>
        <w:tc>
          <w:tcPr>
            <w:tcW w:w="85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31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95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7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31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95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7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granulat polietylenu niskociśnieniowego wysokiej gęstości </w:t>
            </w: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(PE - HD)</w:t>
            </w:r>
          </w:p>
        </w:tc>
        <w:tc>
          <w:tcPr>
            <w:tcW w:w="85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31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95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7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PE-EN-840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zaokrąglone, tak aby nie powodowały obrażeń.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31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95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Oddziaływanie 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7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6E0F4E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85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trHeight w:val="1133"/>
          <w:jc w:val="center"/>
        </w:trPr>
        <w:tc>
          <w:tcPr>
            <w:tcW w:w="31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95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7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pojemniki wyposażone w mechanizmy jezdne: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85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31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095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7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  szerokości pokrywy, mocowana do korpusu bolcem wielokrotnego użycia</w:t>
            </w:r>
          </w:p>
        </w:tc>
        <w:tc>
          <w:tcPr>
            <w:tcW w:w="85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31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95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73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2022.</w:t>
            </w:r>
          </w:p>
        </w:tc>
        <w:tc>
          <w:tcPr>
            <w:tcW w:w="85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31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95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7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31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95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 rozumiana jako ciężar wsadu (odpadów) załadowanego do pojemnika</w:t>
            </w:r>
          </w:p>
        </w:tc>
        <w:tc>
          <w:tcPr>
            <w:tcW w:w="27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460 kg</w:t>
            </w:r>
          </w:p>
        </w:tc>
        <w:tc>
          <w:tcPr>
            <w:tcW w:w="85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751F14" w:rsidRPr="006E0F4E" w:rsidTr="00D414E5">
        <w:trPr>
          <w:jc w:val="center"/>
        </w:trPr>
        <w:tc>
          <w:tcPr>
            <w:tcW w:w="310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95" w:type="pct"/>
            <w:vAlign w:val="center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Normy i atesty </w:t>
            </w:r>
          </w:p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737" w:type="pct"/>
          </w:tcPr>
          <w:p w:rsidR="00751F14" w:rsidRPr="006E0F4E" w:rsidRDefault="00751F14" w:rsidP="00D414E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:rsidR="00751F14" w:rsidRPr="006E0F4E" w:rsidRDefault="00751F14" w:rsidP="00751F14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751F14" w:rsidRPr="006E0F4E" w:rsidRDefault="00751F14" w:rsidP="00751F14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6E0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857" w:type="pct"/>
          </w:tcPr>
          <w:p w:rsidR="00751F14" w:rsidRPr="006E0F4E" w:rsidRDefault="00751F14" w:rsidP="00D414E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751F14" w:rsidRPr="006E0F4E" w:rsidRDefault="00751F14" w:rsidP="00751F14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lang w:eastAsia="pl-PL"/>
        </w:rPr>
      </w:pPr>
      <w:r w:rsidRPr="006E0F4E">
        <w:rPr>
          <w:rFonts w:asciiTheme="majorHAnsi" w:eastAsia="Times New Roman" w:hAnsiTheme="majorHAnsi" w:cstheme="majorHAnsi"/>
          <w:lang w:eastAsia="pl-PL"/>
        </w:rPr>
        <w:t>* odpowiednie wpisać</w:t>
      </w:r>
    </w:p>
    <w:p w:rsidR="00751F14" w:rsidRPr="006E0F4E" w:rsidRDefault="00751F14" w:rsidP="00751F14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 xml:space="preserve">Uwaga !!! </w:t>
      </w:r>
    </w:p>
    <w:p w:rsidR="00751F14" w:rsidRPr="006E0F4E" w:rsidRDefault="00751F14" w:rsidP="00751F14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751F14" w:rsidRPr="006E0F4E" w:rsidRDefault="00751F14" w:rsidP="00751F14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</w:p>
    <w:p w:rsidR="00751F14" w:rsidRPr="006E0F4E" w:rsidRDefault="00751F14" w:rsidP="00751F14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6E0F4E">
        <w:rPr>
          <w:rFonts w:asciiTheme="majorHAnsi" w:eastAsia="Times New Roman" w:hAnsiTheme="majorHAnsi" w:cstheme="majorHAnsi"/>
          <w:b/>
          <w:lang w:eastAsia="pl-PL"/>
        </w:rPr>
        <w:t xml:space="preserve">Pojemnik musi posiadać wzmocnienie listwy grzebieniowej. </w:t>
      </w:r>
    </w:p>
    <w:p w:rsidR="00384852" w:rsidRPr="00262B4D" w:rsidRDefault="00384852">
      <w:pPr>
        <w:rPr>
          <w:rFonts w:asciiTheme="majorHAnsi" w:hAnsiTheme="majorHAnsi" w:cstheme="majorHAnsi"/>
        </w:rPr>
      </w:pPr>
    </w:p>
    <w:sectPr w:rsidR="00384852" w:rsidRPr="00262B4D" w:rsidSect="0033668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14" w:rsidRDefault="00751F14" w:rsidP="00751F14">
      <w:pPr>
        <w:spacing w:after="0" w:line="240" w:lineRule="auto"/>
      </w:pPr>
      <w:r>
        <w:separator/>
      </w:r>
    </w:p>
  </w:endnote>
  <w:endnote w:type="continuationSeparator" w:id="0">
    <w:p w:rsidR="00751F14" w:rsidRDefault="00751F14" w:rsidP="007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14" w:rsidRDefault="00751F14" w:rsidP="00751F14">
      <w:pPr>
        <w:spacing w:after="0" w:line="240" w:lineRule="auto"/>
      </w:pPr>
      <w:r>
        <w:separator/>
      </w:r>
    </w:p>
  </w:footnote>
  <w:footnote w:type="continuationSeparator" w:id="0">
    <w:p w:rsidR="00751F14" w:rsidRDefault="00751F14" w:rsidP="007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14" w:rsidRDefault="00751F14" w:rsidP="00751F14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>
      <w:rPr>
        <w:rFonts w:asciiTheme="majorHAnsi" w:hAnsiTheme="majorHAnsi" w:cstheme="majorHAnsi"/>
        <w:bCs/>
        <w:i/>
        <w:sz w:val="18"/>
        <w:szCs w:val="18"/>
      </w:rPr>
      <w:t xml:space="preserve">Wykonanie i dostawę fabrycznie nowych pojemników plastikowych na odpady dla Miejskiego Przedsiębiorstwa </w:t>
    </w:r>
  </w:p>
  <w:p w:rsidR="00751F14" w:rsidRDefault="00751F14" w:rsidP="00751F14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>
      <w:rPr>
        <w:rFonts w:asciiTheme="majorHAnsi" w:hAnsiTheme="majorHAnsi" w:cstheme="majorHAnsi"/>
        <w:bCs/>
        <w:i/>
        <w:sz w:val="18"/>
        <w:szCs w:val="18"/>
      </w:rPr>
      <w:t>Oczyszczania Sp. z o.o. w Krakowie</w:t>
    </w:r>
  </w:p>
  <w:p w:rsidR="00751F14" w:rsidRPr="00526FC3" w:rsidRDefault="00751F14" w:rsidP="00751F14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751F14" w:rsidRPr="00526FC3" w:rsidRDefault="00751F14" w:rsidP="00751F14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TZ/EG/10</w:t>
    </w:r>
    <w:r w:rsidRPr="00526FC3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85B"/>
    <w:multiLevelType w:val="hybridMultilevel"/>
    <w:tmpl w:val="7CBA7714"/>
    <w:lvl w:ilvl="0" w:tplc="D9B8F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17C57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162A3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3798E"/>
    <w:multiLevelType w:val="hybridMultilevel"/>
    <w:tmpl w:val="FDB6C6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4"/>
    <w:rsid w:val="00262B4D"/>
    <w:rsid w:val="00336683"/>
    <w:rsid w:val="00384852"/>
    <w:rsid w:val="003A388A"/>
    <w:rsid w:val="00751F14"/>
    <w:rsid w:val="00F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C075A-9A3E-431F-8BD7-BD7C53D4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751F14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7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751F14"/>
  </w:style>
  <w:style w:type="paragraph" w:styleId="Tekstpodstawowy">
    <w:name w:val="Body Text"/>
    <w:basedOn w:val="Normalny"/>
    <w:link w:val="TekstpodstawowyZnak"/>
    <w:rsid w:val="00751F14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F14"/>
    <w:rPr>
      <w:rFonts w:ascii="Arial" w:eastAsia="Calibri" w:hAnsi="Arial" w:cs="Arial"/>
      <w:sz w:val="20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751F14"/>
  </w:style>
  <w:style w:type="paragraph" w:styleId="Bezodstpw">
    <w:name w:val="No Spacing"/>
    <w:uiPriority w:val="1"/>
    <w:qFormat/>
    <w:rsid w:val="00751F1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2022-08-18T09:45:00Z</dcterms:created>
  <dcterms:modified xsi:type="dcterms:W3CDTF">2022-08-18T11:06:00Z</dcterms:modified>
</cp:coreProperties>
</file>