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89D21" w14:textId="0976E257" w:rsidR="00CB1CD1" w:rsidRPr="00D5656B" w:rsidRDefault="00CB1CD1" w:rsidP="00D5656B">
      <w:pPr>
        <w:spacing w:after="0" w:line="276" w:lineRule="auto"/>
        <w:ind w:left="708"/>
        <w:contextualSpacing/>
        <w:jc w:val="right"/>
        <w:rPr>
          <w:rFonts w:asciiTheme="majorHAnsi" w:eastAsia="Calibri" w:hAnsiTheme="majorHAnsi" w:cstheme="majorHAnsi"/>
          <w:sz w:val="20"/>
          <w:szCs w:val="20"/>
        </w:rPr>
      </w:pPr>
      <w:r w:rsidRPr="00D5656B">
        <w:rPr>
          <w:rFonts w:asciiTheme="majorHAnsi" w:eastAsia="Calibri" w:hAnsiTheme="majorHAnsi" w:cstheme="majorHAnsi"/>
          <w:sz w:val="20"/>
          <w:szCs w:val="20"/>
        </w:rPr>
        <w:t xml:space="preserve">Kraków, dnia </w:t>
      </w:r>
      <w:r w:rsidR="008441E1" w:rsidRPr="00D5656B">
        <w:rPr>
          <w:rFonts w:asciiTheme="majorHAnsi" w:eastAsia="Calibri" w:hAnsiTheme="majorHAnsi" w:cstheme="majorHAnsi"/>
          <w:sz w:val="20"/>
          <w:szCs w:val="20"/>
        </w:rPr>
        <w:t>2</w:t>
      </w:r>
      <w:r w:rsidR="00D5656B">
        <w:rPr>
          <w:rFonts w:asciiTheme="majorHAnsi" w:eastAsia="Calibri" w:hAnsiTheme="majorHAnsi" w:cstheme="majorHAnsi"/>
          <w:sz w:val="20"/>
          <w:szCs w:val="20"/>
        </w:rPr>
        <w:t>7</w:t>
      </w:r>
      <w:r w:rsidRPr="00D5656B">
        <w:rPr>
          <w:rFonts w:asciiTheme="majorHAnsi" w:eastAsia="Calibri" w:hAnsiTheme="majorHAnsi" w:cstheme="majorHAnsi"/>
          <w:sz w:val="20"/>
          <w:szCs w:val="20"/>
        </w:rPr>
        <w:t xml:space="preserve">. 04. 2023 r. </w:t>
      </w:r>
    </w:p>
    <w:p w14:paraId="4D40ACD1" w14:textId="77777777" w:rsidR="00CB1CD1" w:rsidRPr="00D5656B" w:rsidRDefault="00CB1CD1" w:rsidP="00D5656B">
      <w:pPr>
        <w:spacing w:after="0" w:line="276" w:lineRule="auto"/>
        <w:ind w:left="708"/>
        <w:contextualSpacing/>
        <w:jc w:val="both"/>
        <w:rPr>
          <w:rFonts w:asciiTheme="majorHAnsi" w:eastAsia="Calibri" w:hAnsiTheme="majorHAnsi" w:cstheme="majorHAnsi"/>
          <w:sz w:val="20"/>
          <w:szCs w:val="20"/>
        </w:rPr>
      </w:pPr>
    </w:p>
    <w:p w14:paraId="45329FBF" w14:textId="77777777" w:rsidR="00CB1CD1" w:rsidRPr="00D5656B" w:rsidRDefault="00CB1CD1" w:rsidP="00D5656B">
      <w:pPr>
        <w:spacing w:line="276" w:lineRule="auto"/>
        <w:contextualSpacing/>
        <w:jc w:val="center"/>
        <w:rPr>
          <w:rFonts w:asciiTheme="majorHAnsi" w:eastAsia="Calibri" w:hAnsiTheme="majorHAnsi" w:cstheme="majorHAnsi"/>
          <w:b/>
          <w:szCs w:val="20"/>
        </w:rPr>
      </w:pPr>
      <w:r w:rsidRPr="00D5656B">
        <w:rPr>
          <w:rFonts w:asciiTheme="majorHAnsi" w:eastAsia="Calibri" w:hAnsiTheme="majorHAnsi" w:cstheme="majorHAnsi"/>
          <w:b/>
          <w:szCs w:val="20"/>
        </w:rPr>
        <w:t>WYJAŚNIENIE TREŚCI SPECYFIKACJI WARUNKÓW ZAMÓWIENIA</w:t>
      </w:r>
    </w:p>
    <w:p w14:paraId="422749B7" w14:textId="77777777" w:rsidR="00CB1CD1" w:rsidRPr="00D5656B" w:rsidRDefault="00CB1CD1" w:rsidP="00D5656B">
      <w:pPr>
        <w:spacing w:line="276" w:lineRule="auto"/>
        <w:contextualSpacing/>
        <w:jc w:val="center"/>
        <w:rPr>
          <w:rFonts w:asciiTheme="majorHAnsi" w:eastAsia="Calibri" w:hAnsiTheme="majorHAnsi" w:cstheme="majorHAnsi"/>
          <w:b/>
          <w:szCs w:val="20"/>
        </w:rPr>
      </w:pPr>
      <w:r w:rsidRPr="00D5656B">
        <w:rPr>
          <w:rFonts w:asciiTheme="majorHAnsi" w:eastAsia="Calibri" w:hAnsiTheme="majorHAnsi" w:cstheme="majorHAnsi"/>
          <w:b/>
          <w:szCs w:val="20"/>
        </w:rPr>
        <w:t>ORAZ MODYFIKACJA TREŚCI SWZ</w:t>
      </w:r>
    </w:p>
    <w:p w14:paraId="7843B776" w14:textId="77777777" w:rsidR="00CB1CD1" w:rsidRDefault="00CB1CD1" w:rsidP="00D5656B">
      <w:pPr>
        <w:spacing w:after="0" w:line="276" w:lineRule="auto"/>
        <w:ind w:left="851" w:hanging="851"/>
        <w:contextualSpacing/>
        <w:jc w:val="both"/>
        <w:rPr>
          <w:rFonts w:asciiTheme="majorHAnsi" w:hAnsiTheme="majorHAnsi" w:cstheme="majorHAnsi"/>
          <w:sz w:val="20"/>
          <w:szCs w:val="20"/>
        </w:rPr>
      </w:pPr>
    </w:p>
    <w:p w14:paraId="30D5D56F" w14:textId="77777777" w:rsidR="00D5656B" w:rsidRPr="00D5656B" w:rsidRDefault="00D5656B" w:rsidP="00D5656B">
      <w:pPr>
        <w:spacing w:after="0" w:line="276" w:lineRule="auto"/>
        <w:ind w:left="851" w:hanging="851"/>
        <w:contextualSpacing/>
        <w:jc w:val="both"/>
        <w:rPr>
          <w:rFonts w:asciiTheme="majorHAnsi" w:hAnsiTheme="majorHAnsi" w:cstheme="majorHAnsi"/>
          <w:sz w:val="20"/>
          <w:szCs w:val="20"/>
        </w:rPr>
      </w:pPr>
    </w:p>
    <w:p w14:paraId="58E21CBB" w14:textId="5D71301F" w:rsidR="00CB1CD1" w:rsidRPr="00D5656B" w:rsidRDefault="00CB1CD1" w:rsidP="00D5656B">
      <w:pPr>
        <w:spacing w:after="0" w:line="276" w:lineRule="auto"/>
        <w:ind w:left="992" w:hanging="992"/>
        <w:contextualSpacing/>
        <w:jc w:val="both"/>
        <w:rPr>
          <w:rFonts w:asciiTheme="majorHAnsi" w:hAnsiTheme="majorHAnsi" w:cstheme="majorHAnsi"/>
          <w:b/>
          <w:bCs/>
          <w:sz w:val="20"/>
          <w:szCs w:val="20"/>
        </w:rPr>
      </w:pPr>
      <w:r w:rsidRPr="00D5656B">
        <w:rPr>
          <w:rFonts w:asciiTheme="majorHAnsi" w:hAnsiTheme="majorHAnsi" w:cstheme="majorHAnsi"/>
          <w:sz w:val="20"/>
          <w:szCs w:val="20"/>
        </w:rPr>
        <w:t>dotyczy:</w:t>
      </w:r>
      <w:r w:rsidRPr="00D5656B">
        <w:rPr>
          <w:rFonts w:asciiTheme="majorHAnsi" w:hAnsiTheme="majorHAnsi" w:cstheme="majorHAnsi"/>
          <w:sz w:val="20"/>
          <w:szCs w:val="20"/>
        </w:rPr>
        <w:tab/>
        <w:t xml:space="preserve">postępowania o udzielnie zamówienia publicznego o wartości szacunkowej przekraczającej progi unijne, o których mowa w art. 3 ustawy z dnia 11 września 2019 r. Prawo zamówień publicznych (t.j. Dz. U. z 2022 r., poz. 1710 ze zm.) </w:t>
      </w:r>
      <w:r w:rsidR="0001175B" w:rsidRPr="00D5656B">
        <w:rPr>
          <w:rFonts w:asciiTheme="majorHAnsi" w:hAnsiTheme="majorHAnsi" w:cstheme="majorHAnsi"/>
          <w:sz w:val="20"/>
          <w:szCs w:val="20"/>
        </w:rPr>
        <w:t xml:space="preserve">zwanej „ustawą Pzp” </w:t>
      </w:r>
      <w:r w:rsidRPr="00D5656B">
        <w:rPr>
          <w:rFonts w:asciiTheme="majorHAnsi" w:hAnsiTheme="majorHAnsi" w:cstheme="majorHAnsi"/>
          <w:sz w:val="20"/>
          <w:szCs w:val="20"/>
        </w:rPr>
        <w:t>na „</w:t>
      </w:r>
      <w:r w:rsidRPr="00D5656B">
        <w:rPr>
          <w:rFonts w:asciiTheme="majorHAnsi" w:hAnsiTheme="majorHAnsi" w:cstheme="majorHAnsi"/>
          <w:b/>
          <w:bCs/>
          <w:sz w:val="20"/>
          <w:szCs w:val="20"/>
        </w:rPr>
        <w:t>Kompleksowa dostawa gazu ziemnego E do celów zasilania nowo wybudowanej Stacji Tankowania Gazu CNG Miejskiego Przedsiębiorstwa Oczyszczania Sp. z o.o. w Krakowie obejmująca sprzedaż i świadczenie usług dystrybucji”</w:t>
      </w:r>
      <w:r w:rsidRPr="00D5656B">
        <w:rPr>
          <w:rFonts w:asciiTheme="majorHAnsi" w:hAnsiTheme="majorHAnsi" w:cstheme="majorHAnsi"/>
          <w:b/>
          <w:sz w:val="20"/>
          <w:szCs w:val="20"/>
        </w:rPr>
        <w:t xml:space="preserve"> </w:t>
      </w:r>
      <w:r w:rsidRPr="00D5656B">
        <w:rPr>
          <w:rFonts w:asciiTheme="majorHAnsi" w:hAnsiTheme="majorHAnsi" w:cstheme="majorHAnsi"/>
          <w:sz w:val="20"/>
          <w:szCs w:val="20"/>
        </w:rPr>
        <w:t>(nr sprawy TZ/TT/7/2023)</w:t>
      </w:r>
      <w:r w:rsidRPr="00D5656B">
        <w:rPr>
          <w:rFonts w:asciiTheme="majorHAnsi" w:hAnsiTheme="majorHAnsi" w:cstheme="majorHAnsi"/>
          <w:iCs/>
          <w:sz w:val="20"/>
          <w:szCs w:val="20"/>
        </w:rPr>
        <w:t>.</w:t>
      </w:r>
    </w:p>
    <w:p w14:paraId="75751D4E" w14:textId="77777777" w:rsidR="00CB1CD1" w:rsidRPr="00D5656B" w:rsidRDefault="00CB1CD1" w:rsidP="00D5656B">
      <w:pPr>
        <w:spacing w:line="276" w:lineRule="auto"/>
        <w:contextualSpacing/>
        <w:jc w:val="both"/>
        <w:rPr>
          <w:rFonts w:asciiTheme="majorHAnsi" w:eastAsia="Calibri" w:hAnsiTheme="majorHAnsi" w:cstheme="majorHAnsi"/>
          <w:sz w:val="20"/>
          <w:szCs w:val="20"/>
        </w:rPr>
      </w:pPr>
    </w:p>
    <w:p w14:paraId="6B82C3BF" w14:textId="77777777" w:rsidR="00CB1CD1" w:rsidRPr="00D5656B" w:rsidRDefault="00CB1CD1" w:rsidP="00D5656B">
      <w:pPr>
        <w:spacing w:line="276" w:lineRule="auto"/>
        <w:ind w:firstLine="851"/>
        <w:contextualSpacing/>
        <w:jc w:val="both"/>
        <w:rPr>
          <w:rFonts w:asciiTheme="majorHAnsi" w:eastAsia="Calibri" w:hAnsiTheme="majorHAnsi" w:cstheme="majorHAnsi"/>
          <w:sz w:val="20"/>
          <w:szCs w:val="20"/>
        </w:rPr>
      </w:pPr>
      <w:r w:rsidRPr="00D5656B">
        <w:rPr>
          <w:rFonts w:asciiTheme="majorHAnsi" w:eastAsia="Calibri" w:hAnsiTheme="majorHAnsi" w:cstheme="majorHAnsi"/>
          <w:sz w:val="20"/>
          <w:szCs w:val="20"/>
        </w:rPr>
        <w:t xml:space="preserve">Zamawiający informuje, iż do siedziby Spółki wpłynął wniosek od Wykonawcy o wyjaśnienie treści Specyfikacji Warunków Zamówienia, zwanej dalej „SWZ”. Poniżej przedkładamy treść zapytań oraz treść udzielonych odpowiedzi. </w:t>
      </w:r>
    </w:p>
    <w:p w14:paraId="129C75EB" w14:textId="77777777" w:rsidR="00CB1CD1" w:rsidRPr="00D5656B" w:rsidRDefault="00CB1CD1" w:rsidP="00D5656B">
      <w:pPr>
        <w:spacing w:line="276" w:lineRule="auto"/>
        <w:rPr>
          <w:rFonts w:ascii="Arial" w:hAnsi="Arial" w:cs="Arial"/>
          <w:sz w:val="20"/>
          <w:szCs w:val="20"/>
        </w:rPr>
      </w:pPr>
    </w:p>
    <w:p w14:paraId="176471D8" w14:textId="77777777" w:rsidR="00CB1CD1" w:rsidRPr="00D5656B" w:rsidRDefault="00CB1CD1" w:rsidP="00D5656B">
      <w:pPr>
        <w:autoSpaceDE w:val="0"/>
        <w:autoSpaceDN w:val="0"/>
        <w:adjustRightInd w:val="0"/>
        <w:spacing w:after="0" w:line="276" w:lineRule="auto"/>
        <w:jc w:val="both"/>
        <w:rPr>
          <w:rFonts w:asciiTheme="majorHAnsi" w:hAnsiTheme="majorHAnsi" w:cstheme="majorHAnsi"/>
          <w:b/>
          <w:sz w:val="20"/>
          <w:szCs w:val="20"/>
        </w:rPr>
      </w:pPr>
      <w:r w:rsidRPr="00D5656B">
        <w:rPr>
          <w:rFonts w:asciiTheme="majorHAnsi" w:hAnsiTheme="majorHAnsi" w:cstheme="majorHAnsi"/>
          <w:b/>
          <w:sz w:val="20"/>
          <w:szCs w:val="20"/>
        </w:rPr>
        <w:t>Treść zapytania nr 1</w:t>
      </w:r>
    </w:p>
    <w:p w14:paraId="03702B29" w14:textId="77777777" w:rsidR="00CB1CD1" w:rsidRPr="00D5656B" w:rsidRDefault="00CB1CD1" w:rsidP="00D5656B">
      <w:pPr>
        <w:spacing w:after="0" w:line="276" w:lineRule="auto"/>
        <w:jc w:val="both"/>
        <w:rPr>
          <w:rFonts w:asciiTheme="majorHAnsi" w:hAnsiTheme="majorHAnsi" w:cstheme="majorHAnsi"/>
          <w:sz w:val="20"/>
          <w:szCs w:val="20"/>
        </w:rPr>
      </w:pPr>
      <w:r w:rsidRPr="00D5656B">
        <w:rPr>
          <w:rFonts w:asciiTheme="majorHAnsi" w:hAnsiTheme="majorHAnsi" w:cstheme="majorHAnsi"/>
          <w:sz w:val="20"/>
          <w:szCs w:val="20"/>
        </w:rPr>
        <w:t>Wykonawca, nawiązując do udostępnionej dokumentacji po modyfikacji z dnia 20-04-2023 r., informuje, że zapisy w dalszym ciągu nie pozwalają na dokonanie właściwej kalkulacji wartości oferty. Wykonawca zwraca uwagę, że tabela formularza kalkulacji ceny zawiera pozycje, których Wykonawca nie może zaakceptować, tj. „Cena jednostkowa gazu CNG według cennika / taryfy”, „Cena jednostkowa gazu CNG według BASE_Y-24”, „Opłata paliwowa [PLN/1MWh]”.</w:t>
      </w:r>
    </w:p>
    <w:p w14:paraId="01348683" w14:textId="77777777" w:rsidR="00CB1CD1" w:rsidRPr="00D5656B" w:rsidRDefault="00CB1CD1" w:rsidP="00D5656B">
      <w:pPr>
        <w:spacing w:after="0" w:line="276" w:lineRule="auto"/>
        <w:jc w:val="both"/>
        <w:rPr>
          <w:rFonts w:asciiTheme="majorHAnsi" w:hAnsiTheme="majorHAnsi" w:cstheme="majorHAnsi"/>
          <w:sz w:val="20"/>
          <w:szCs w:val="20"/>
        </w:rPr>
      </w:pPr>
      <w:r w:rsidRPr="00D5656B">
        <w:rPr>
          <w:rFonts w:asciiTheme="majorHAnsi" w:hAnsiTheme="majorHAnsi" w:cstheme="majorHAnsi"/>
          <w:sz w:val="20"/>
          <w:szCs w:val="20"/>
        </w:rPr>
        <w:t>Wykonawca wskazał w dniu 13-04-2023 r. poszczególne składowe.</w:t>
      </w:r>
    </w:p>
    <w:p w14:paraId="7297F760" w14:textId="77777777" w:rsidR="00CB1CD1" w:rsidRPr="00D5656B" w:rsidRDefault="00CB1CD1" w:rsidP="00D5656B">
      <w:pPr>
        <w:autoSpaceDE w:val="0"/>
        <w:autoSpaceDN w:val="0"/>
        <w:adjustRightInd w:val="0"/>
        <w:spacing w:after="0" w:line="276" w:lineRule="auto"/>
        <w:jc w:val="both"/>
        <w:rPr>
          <w:rFonts w:asciiTheme="majorHAnsi" w:hAnsiTheme="majorHAnsi" w:cstheme="majorHAnsi"/>
          <w:b/>
          <w:sz w:val="20"/>
          <w:szCs w:val="20"/>
        </w:rPr>
      </w:pPr>
      <w:r w:rsidRPr="00D5656B">
        <w:rPr>
          <w:rFonts w:asciiTheme="majorHAnsi" w:hAnsiTheme="majorHAnsi" w:cstheme="majorHAnsi"/>
          <w:b/>
          <w:sz w:val="20"/>
          <w:szCs w:val="20"/>
        </w:rPr>
        <w:t xml:space="preserve">Treść odpowiedzi na zapytanie nr 1 </w:t>
      </w:r>
    </w:p>
    <w:p w14:paraId="0F7BD437" w14:textId="26E8CC09" w:rsidR="008441E1" w:rsidRPr="00D5656B" w:rsidRDefault="008441E1" w:rsidP="00D5656B">
      <w:pPr>
        <w:autoSpaceDE w:val="0"/>
        <w:autoSpaceDN w:val="0"/>
        <w:adjustRightInd w:val="0"/>
        <w:spacing w:after="0" w:line="276" w:lineRule="auto"/>
        <w:jc w:val="both"/>
        <w:rPr>
          <w:rFonts w:asciiTheme="majorHAnsi" w:hAnsiTheme="majorHAnsi" w:cstheme="majorHAnsi"/>
          <w:bCs/>
          <w:sz w:val="20"/>
          <w:szCs w:val="20"/>
        </w:rPr>
      </w:pPr>
      <w:r w:rsidRPr="00D5656B">
        <w:rPr>
          <w:rFonts w:asciiTheme="majorHAnsi" w:hAnsiTheme="majorHAnsi" w:cstheme="majorHAnsi"/>
          <w:bCs/>
          <w:sz w:val="20"/>
          <w:szCs w:val="20"/>
        </w:rPr>
        <w:t xml:space="preserve">Zamawiający działając zgodnie z </w:t>
      </w:r>
      <w:r w:rsidR="00533161" w:rsidRPr="00D5656B">
        <w:rPr>
          <w:rFonts w:asciiTheme="majorHAnsi" w:hAnsiTheme="majorHAnsi" w:cstheme="majorHAnsi"/>
          <w:sz w:val="20"/>
          <w:szCs w:val="20"/>
          <w:lang w:eastAsia="pl-PL"/>
        </w:rPr>
        <w:t xml:space="preserve">art. 137 ust. 1 </w:t>
      </w:r>
      <w:r w:rsidR="00533161" w:rsidRPr="00D5656B">
        <w:rPr>
          <w:rFonts w:asciiTheme="majorHAnsi" w:hAnsiTheme="majorHAnsi" w:cstheme="majorHAnsi"/>
          <w:sz w:val="20"/>
          <w:szCs w:val="20"/>
        </w:rPr>
        <w:t>ustawy z dnia 11 września 2019 r. Prawo zamówień publicznych (</w:t>
      </w:r>
      <w:proofErr w:type="spellStart"/>
      <w:r w:rsidR="00533161" w:rsidRPr="00D5656B">
        <w:rPr>
          <w:rFonts w:asciiTheme="majorHAnsi" w:hAnsiTheme="majorHAnsi" w:cstheme="majorHAnsi"/>
          <w:sz w:val="20"/>
          <w:szCs w:val="20"/>
        </w:rPr>
        <w:t>t.j</w:t>
      </w:r>
      <w:proofErr w:type="spellEnd"/>
      <w:r w:rsidR="00533161" w:rsidRPr="00D5656B">
        <w:rPr>
          <w:rFonts w:asciiTheme="majorHAnsi" w:hAnsiTheme="majorHAnsi" w:cstheme="majorHAnsi"/>
          <w:sz w:val="20"/>
          <w:szCs w:val="20"/>
        </w:rPr>
        <w:t xml:space="preserve">. Dz. U. z 2022 r., poz. 1710 ze zm.) </w:t>
      </w:r>
      <w:r w:rsidR="00533161" w:rsidRPr="00D5656B">
        <w:rPr>
          <w:rFonts w:asciiTheme="majorHAnsi" w:hAnsiTheme="majorHAnsi" w:cstheme="majorHAnsi"/>
          <w:bCs/>
          <w:sz w:val="20"/>
          <w:szCs w:val="20"/>
        </w:rPr>
        <w:t xml:space="preserve">zwanej dalej „ustawą </w:t>
      </w:r>
      <w:proofErr w:type="spellStart"/>
      <w:r w:rsidR="00533161" w:rsidRPr="00D5656B">
        <w:rPr>
          <w:rFonts w:asciiTheme="majorHAnsi" w:hAnsiTheme="majorHAnsi" w:cstheme="majorHAnsi"/>
          <w:bCs/>
          <w:sz w:val="20"/>
          <w:szCs w:val="20"/>
        </w:rPr>
        <w:t>Pzp</w:t>
      </w:r>
      <w:proofErr w:type="spellEnd"/>
      <w:r w:rsidR="00533161" w:rsidRPr="00D5656B">
        <w:rPr>
          <w:rFonts w:asciiTheme="majorHAnsi" w:hAnsiTheme="majorHAnsi" w:cstheme="majorHAnsi"/>
          <w:bCs/>
          <w:sz w:val="20"/>
          <w:szCs w:val="20"/>
        </w:rPr>
        <w:t>”</w:t>
      </w:r>
      <w:r w:rsidR="00244592" w:rsidRPr="00D5656B">
        <w:rPr>
          <w:rFonts w:asciiTheme="majorHAnsi" w:hAnsiTheme="majorHAnsi" w:cstheme="majorHAnsi"/>
          <w:bCs/>
          <w:sz w:val="20"/>
          <w:szCs w:val="20"/>
        </w:rPr>
        <w:t xml:space="preserve"> </w:t>
      </w:r>
      <w:r w:rsidRPr="00D5656B">
        <w:rPr>
          <w:rFonts w:asciiTheme="majorHAnsi" w:hAnsiTheme="majorHAnsi" w:cstheme="majorHAnsi"/>
          <w:bCs/>
          <w:sz w:val="20"/>
          <w:szCs w:val="20"/>
        </w:rPr>
        <w:t>modyfikuje treść</w:t>
      </w:r>
      <w:r w:rsidR="00D5656B" w:rsidRPr="00D5656B">
        <w:rPr>
          <w:rFonts w:asciiTheme="majorHAnsi" w:hAnsiTheme="majorHAnsi" w:cstheme="majorHAnsi"/>
          <w:bCs/>
          <w:sz w:val="20"/>
          <w:szCs w:val="20"/>
        </w:rPr>
        <w:t xml:space="preserve">: Specyfikacji Warunków Zamówienia oraz </w:t>
      </w:r>
      <w:r w:rsidRPr="00D5656B">
        <w:rPr>
          <w:rFonts w:asciiTheme="majorHAnsi" w:hAnsiTheme="majorHAnsi" w:cstheme="majorHAnsi"/>
          <w:bCs/>
          <w:sz w:val="20"/>
          <w:szCs w:val="20"/>
        </w:rPr>
        <w:t>zał</w:t>
      </w:r>
      <w:r w:rsidR="00D5656B" w:rsidRPr="00D5656B">
        <w:rPr>
          <w:rFonts w:asciiTheme="majorHAnsi" w:hAnsiTheme="majorHAnsi" w:cstheme="majorHAnsi"/>
          <w:bCs/>
          <w:sz w:val="20"/>
          <w:szCs w:val="20"/>
        </w:rPr>
        <w:t>ączników do SWZ w tym zał</w:t>
      </w:r>
      <w:r w:rsidRPr="00D5656B">
        <w:rPr>
          <w:rFonts w:asciiTheme="majorHAnsi" w:hAnsiTheme="majorHAnsi" w:cstheme="majorHAnsi"/>
          <w:bCs/>
          <w:sz w:val="20"/>
          <w:szCs w:val="20"/>
        </w:rPr>
        <w:t>.</w:t>
      </w:r>
      <w:r w:rsidR="00D5656B" w:rsidRPr="00D5656B">
        <w:rPr>
          <w:rFonts w:asciiTheme="majorHAnsi" w:hAnsiTheme="majorHAnsi" w:cstheme="majorHAnsi"/>
          <w:bCs/>
          <w:sz w:val="20"/>
          <w:szCs w:val="20"/>
        </w:rPr>
        <w:t xml:space="preserve"> nr 2, zał. 3 oraz</w:t>
      </w:r>
      <w:r w:rsidR="00ED593E">
        <w:rPr>
          <w:rFonts w:asciiTheme="majorHAnsi" w:hAnsiTheme="majorHAnsi" w:cstheme="majorHAnsi"/>
          <w:bCs/>
          <w:sz w:val="20"/>
          <w:szCs w:val="20"/>
        </w:rPr>
        <w:t xml:space="preserve"> zał. nr 6 do SWZ. Zmodyfikowana i ujednolicona</w:t>
      </w:r>
      <w:r w:rsidR="00D5656B" w:rsidRPr="00D5656B">
        <w:rPr>
          <w:rFonts w:asciiTheme="majorHAnsi" w:hAnsiTheme="majorHAnsi" w:cstheme="majorHAnsi"/>
          <w:bCs/>
          <w:sz w:val="20"/>
          <w:szCs w:val="20"/>
        </w:rPr>
        <w:t xml:space="preserve"> </w:t>
      </w:r>
      <w:r w:rsidR="00533161" w:rsidRPr="00D5656B">
        <w:rPr>
          <w:rFonts w:asciiTheme="majorHAnsi" w:hAnsiTheme="majorHAnsi" w:cstheme="majorHAnsi"/>
          <w:bCs/>
          <w:sz w:val="20"/>
          <w:szCs w:val="20"/>
        </w:rPr>
        <w:t>Specyfikacj</w:t>
      </w:r>
      <w:r w:rsidR="00ED593E">
        <w:rPr>
          <w:rFonts w:asciiTheme="majorHAnsi" w:hAnsiTheme="majorHAnsi" w:cstheme="majorHAnsi"/>
          <w:bCs/>
          <w:sz w:val="20"/>
          <w:szCs w:val="20"/>
        </w:rPr>
        <w:t>a</w:t>
      </w:r>
      <w:r w:rsidR="00533161" w:rsidRPr="00D5656B">
        <w:rPr>
          <w:rFonts w:asciiTheme="majorHAnsi" w:hAnsiTheme="majorHAnsi" w:cstheme="majorHAnsi"/>
          <w:bCs/>
          <w:sz w:val="20"/>
          <w:szCs w:val="20"/>
        </w:rPr>
        <w:t xml:space="preserve"> Warunków Zamówienia</w:t>
      </w:r>
      <w:r w:rsidR="00D5656B" w:rsidRPr="00D5656B">
        <w:rPr>
          <w:rFonts w:asciiTheme="majorHAnsi" w:hAnsiTheme="majorHAnsi" w:cstheme="majorHAnsi"/>
          <w:bCs/>
          <w:sz w:val="20"/>
          <w:szCs w:val="20"/>
        </w:rPr>
        <w:t xml:space="preserve"> wraz z załącznikami </w:t>
      </w:r>
      <w:r w:rsidR="00533161" w:rsidRPr="00D5656B">
        <w:rPr>
          <w:rFonts w:asciiTheme="majorHAnsi" w:hAnsiTheme="majorHAnsi" w:cstheme="majorHAnsi"/>
          <w:bCs/>
          <w:sz w:val="20"/>
          <w:szCs w:val="20"/>
        </w:rPr>
        <w:t>stanowi załącznik nr 1 do niemniejszego pisma.</w:t>
      </w:r>
      <w:r w:rsidR="00FC5218" w:rsidRPr="00D5656B">
        <w:rPr>
          <w:rFonts w:asciiTheme="majorHAnsi" w:hAnsiTheme="majorHAnsi" w:cstheme="majorHAnsi"/>
          <w:bCs/>
          <w:sz w:val="20"/>
          <w:szCs w:val="20"/>
        </w:rPr>
        <w:t xml:space="preserve"> </w:t>
      </w:r>
    </w:p>
    <w:p w14:paraId="7832B914" w14:textId="77777777" w:rsidR="00CB1CD1" w:rsidRPr="00D5656B" w:rsidRDefault="00CB1CD1" w:rsidP="00D5656B">
      <w:pPr>
        <w:spacing w:line="276" w:lineRule="auto"/>
        <w:jc w:val="both"/>
        <w:rPr>
          <w:rFonts w:asciiTheme="majorHAnsi" w:hAnsiTheme="majorHAnsi" w:cstheme="majorHAnsi"/>
          <w:sz w:val="20"/>
          <w:szCs w:val="20"/>
        </w:rPr>
      </w:pPr>
    </w:p>
    <w:p w14:paraId="4CF33032" w14:textId="77777777" w:rsidR="00CB1CD1" w:rsidRPr="00D5656B" w:rsidRDefault="00CB1CD1" w:rsidP="00D5656B">
      <w:pPr>
        <w:autoSpaceDE w:val="0"/>
        <w:autoSpaceDN w:val="0"/>
        <w:adjustRightInd w:val="0"/>
        <w:spacing w:after="0" w:line="276" w:lineRule="auto"/>
        <w:jc w:val="both"/>
        <w:rPr>
          <w:rFonts w:asciiTheme="majorHAnsi" w:hAnsiTheme="majorHAnsi" w:cstheme="majorHAnsi"/>
          <w:b/>
          <w:sz w:val="20"/>
          <w:szCs w:val="20"/>
        </w:rPr>
      </w:pPr>
      <w:r w:rsidRPr="00D5656B">
        <w:rPr>
          <w:rFonts w:asciiTheme="majorHAnsi" w:hAnsiTheme="majorHAnsi" w:cstheme="majorHAnsi"/>
          <w:b/>
          <w:sz w:val="20"/>
          <w:szCs w:val="20"/>
        </w:rPr>
        <w:t>Treść zapytania nr 2</w:t>
      </w:r>
    </w:p>
    <w:p w14:paraId="288CD8CA" w14:textId="77777777" w:rsidR="00CB1CD1" w:rsidRPr="00D5656B" w:rsidRDefault="00CB1CD1" w:rsidP="00D5656B">
      <w:pPr>
        <w:spacing w:after="0" w:line="276" w:lineRule="auto"/>
        <w:jc w:val="both"/>
        <w:rPr>
          <w:rFonts w:asciiTheme="majorHAnsi" w:eastAsia="Times New Roman" w:hAnsiTheme="majorHAnsi" w:cstheme="majorHAnsi"/>
          <w:sz w:val="20"/>
          <w:szCs w:val="20"/>
        </w:rPr>
      </w:pPr>
      <w:r w:rsidRPr="00D5656B">
        <w:rPr>
          <w:rFonts w:asciiTheme="majorHAnsi" w:hAnsiTheme="majorHAnsi" w:cstheme="majorHAnsi"/>
          <w:sz w:val="20"/>
          <w:szCs w:val="20"/>
        </w:rPr>
        <w:t>Wykonawca, nawiązując do udostępnionej dokumentacji po modyfikacji z dnia 20-04-2023 r., oraz udzielonych odpowiedzi, gdzie Zamawiający wskazał, że postępowanie dotyczy gazu wysokometanowego, wnosi o modyfikację wszystkich zapisów mówiących np. o „Cena jednostkowa gazu CNG”.</w:t>
      </w:r>
    </w:p>
    <w:p w14:paraId="3E658311" w14:textId="77777777" w:rsidR="00CB1CD1" w:rsidRPr="00D5656B" w:rsidRDefault="00CB1CD1" w:rsidP="00D5656B">
      <w:pPr>
        <w:spacing w:after="0" w:line="276" w:lineRule="auto"/>
        <w:jc w:val="both"/>
        <w:rPr>
          <w:rFonts w:asciiTheme="majorHAnsi" w:hAnsiTheme="majorHAnsi" w:cstheme="majorHAnsi"/>
          <w:sz w:val="20"/>
          <w:szCs w:val="20"/>
        </w:rPr>
      </w:pPr>
      <w:r w:rsidRPr="00D5656B">
        <w:rPr>
          <w:rFonts w:asciiTheme="majorHAnsi" w:hAnsiTheme="majorHAnsi" w:cstheme="majorHAnsi"/>
          <w:sz w:val="20"/>
          <w:szCs w:val="20"/>
        </w:rPr>
        <w:t>Zapis sugeruje, że chodzi o gotowy produkt CNG, co jest sprzeczne z wcześniejszymi ustaleniami.</w:t>
      </w:r>
    </w:p>
    <w:p w14:paraId="64C7190A" w14:textId="77777777" w:rsidR="00CB1CD1" w:rsidRPr="00D5656B" w:rsidRDefault="00CB1CD1" w:rsidP="00D5656B">
      <w:pPr>
        <w:autoSpaceDE w:val="0"/>
        <w:autoSpaceDN w:val="0"/>
        <w:adjustRightInd w:val="0"/>
        <w:spacing w:after="0" w:line="276" w:lineRule="auto"/>
        <w:jc w:val="both"/>
        <w:rPr>
          <w:rFonts w:asciiTheme="majorHAnsi" w:hAnsiTheme="majorHAnsi" w:cstheme="majorHAnsi"/>
          <w:b/>
          <w:sz w:val="20"/>
          <w:szCs w:val="20"/>
        </w:rPr>
      </w:pPr>
      <w:r w:rsidRPr="00D5656B">
        <w:rPr>
          <w:rFonts w:asciiTheme="majorHAnsi" w:hAnsiTheme="majorHAnsi" w:cstheme="majorHAnsi"/>
          <w:b/>
          <w:sz w:val="20"/>
          <w:szCs w:val="20"/>
        </w:rPr>
        <w:t xml:space="preserve">Treść odpowiedzi na zapytanie nr 2 </w:t>
      </w:r>
    </w:p>
    <w:p w14:paraId="4518712B" w14:textId="64A8570A" w:rsidR="00CB1CD1" w:rsidRPr="00D5656B" w:rsidRDefault="001D710B" w:rsidP="00D5656B">
      <w:pPr>
        <w:spacing w:line="276" w:lineRule="auto"/>
        <w:jc w:val="both"/>
        <w:rPr>
          <w:rFonts w:asciiTheme="majorHAnsi" w:hAnsiTheme="majorHAnsi" w:cstheme="majorHAnsi"/>
          <w:sz w:val="20"/>
          <w:szCs w:val="20"/>
        </w:rPr>
      </w:pPr>
      <w:r w:rsidRPr="00D5656B">
        <w:rPr>
          <w:rFonts w:asciiTheme="majorHAnsi" w:hAnsiTheme="majorHAnsi" w:cstheme="majorHAnsi"/>
          <w:sz w:val="20"/>
          <w:szCs w:val="20"/>
        </w:rPr>
        <w:t xml:space="preserve">Zamawiający wyjaśnia, iż przedmiotem zamówienia jest paliwo gazowe </w:t>
      </w:r>
      <w:r w:rsidR="00FC5218" w:rsidRPr="00D5656B">
        <w:rPr>
          <w:rFonts w:asciiTheme="majorHAnsi" w:hAnsiTheme="majorHAnsi" w:cstheme="majorHAnsi"/>
          <w:sz w:val="20"/>
          <w:szCs w:val="20"/>
        </w:rPr>
        <w:t xml:space="preserve">E </w:t>
      </w:r>
      <w:r w:rsidRPr="00D5656B">
        <w:rPr>
          <w:rFonts w:asciiTheme="majorHAnsi" w:hAnsiTheme="majorHAnsi" w:cstheme="majorHAnsi"/>
          <w:sz w:val="20"/>
          <w:szCs w:val="20"/>
        </w:rPr>
        <w:t xml:space="preserve">(gaz ziemny) sprężany później do CNG a nie gotowy produkt CNG. W związku z powyższym Zamawiający </w:t>
      </w:r>
      <w:r w:rsidR="001C35A4" w:rsidRPr="00D5656B">
        <w:rPr>
          <w:rFonts w:asciiTheme="majorHAnsi" w:hAnsiTheme="majorHAnsi" w:cstheme="majorHAnsi"/>
          <w:sz w:val="20"/>
          <w:szCs w:val="20"/>
        </w:rPr>
        <w:t xml:space="preserve">działając zgodnie z </w:t>
      </w:r>
      <w:r w:rsidR="00533161" w:rsidRPr="00D5656B">
        <w:rPr>
          <w:rFonts w:asciiTheme="majorHAnsi" w:hAnsiTheme="majorHAnsi" w:cstheme="majorHAnsi"/>
          <w:sz w:val="20"/>
          <w:szCs w:val="20"/>
          <w:lang w:eastAsia="pl-PL"/>
        </w:rPr>
        <w:t xml:space="preserve">art. 137 ust. 1 </w:t>
      </w:r>
      <w:r w:rsidR="00533161" w:rsidRPr="00D5656B">
        <w:rPr>
          <w:rFonts w:asciiTheme="majorHAnsi" w:hAnsiTheme="majorHAnsi" w:cstheme="majorHAnsi"/>
          <w:sz w:val="20"/>
          <w:szCs w:val="20"/>
        </w:rPr>
        <w:t xml:space="preserve">ustawy </w:t>
      </w:r>
      <w:proofErr w:type="spellStart"/>
      <w:r w:rsidR="00533161" w:rsidRPr="00D5656B">
        <w:rPr>
          <w:rFonts w:asciiTheme="majorHAnsi" w:hAnsiTheme="majorHAnsi" w:cstheme="majorHAnsi"/>
          <w:sz w:val="20"/>
          <w:szCs w:val="20"/>
        </w:rPr>
        <w:t>Pzp</w:t>
      </w:r>
      <w:proofErr w:type="spellEnd"/>
      <w:r w:rsidR="00244592" w:rsidRPr="00D5656B">
        <w:rPr>
          <w:rFonts w:asciiTheme="majorHAnsi" w:hAnsiTheme="majorHAnsi" w:cstheme="majorHAnsi"/>
          <w:sz w:val="20"/>
          <w:szCs w:val="20"/>
        </w:rPr>
        <w:t xml:space="preserve"> </w:t>
      </w:r>
      <w:r w:rsidRPr="00D5656B">
        <w:rPr>
          <w:rFonts w:asciiTheme="majorHAnsi" w:hAnsiTheme="majorHAnsi" w:cstheme="majorHAnsi"/>
          <w:sz w:val="20"/>
          <w:szCs w:val="20"/>
        </w:rPr>
        <w:t xml:space="preserve">modyfikuje treść Specyfikacji Warunków Zamówienia </w:t>
      </w:r>
      <w:r w:rsidR="00712D2E" w:rsidRPr="00D5656B">
        <w:rPr>
          <w:rFonts w:asciiTheme="majorHAnsi" w:hAnsiTheme="majorHAnsi" w:cstheme="majorHAnsi"/>
          <w:sz w:val="20"/>
          <w:szCs w:val="20"/>
        </w:rPr>
        <w:t xml:space="preserve">poprzez zastąpienie użytego w treści SWZ </w:t>
      </w:r>
      <w:r w:rsidRPr="00D5656B">
        <w:rPr>
          <w:rFonts w:asciiTheme="majorHAnsi" w:hAnsiTheme="majorHAnsi" w:cstheme="majorHAnsi"/>
          <w:sz w:val="20"/>
          <w:szCs w:val="20"/>
        </w:rPr>
        <w:t xml:space="preserve">określenie ”gaz CNG” </w:t>
      </w:r>
      <w:r w:rsidR="00712D2E" w:rsidRPr="00D5656B">
        <w:rPr>
          <w:rFonts w:asciiTheme="majorHAnsi" w:hAnsiTheme="majorHAnsi" w:cstheme="majorHAnsi"/>
          <w:sz w:val="20"/>
          <w:szCs w:val="20"/>
        </w:rPr>
        <w:t xml:space="preserve">na </w:t>
      </w:r>
      <w:r w:rsidRPr="00D5656B">
        <w:rPr>
          <w:rFonts w:asciiTheme="majorHAnsi" w:hAnsiTheme="majorHAnsi" w:cstheme="majorHAnsi"/>
          <w:sz w:val="20"/>
          <w:szCs w:val="20"/>
        </w:rPr>
        <w:t>określenie „gaz ziemny</w:t>
      </w:r>
      <w:r w:rsidR="0001175B" w:rsidRPr="00D5656B">
        <w:rPr>
          <w:rFonts w:asciiTheme="majorHAnsi" w:hAnsiTheme="majorHAnsi" w:cstheme="majorHAnsi"/>
          <w:sz w:val="20"/>
          <w:szCs w:val="20"/>
        </w:rPr>
        <w:t xml:space="preserve"> E</w:t>
      </w:r>
      <w:r w:rsidRPr="00D5656B">
        <w:rPr>
          <w:rFonts w:asciiTheme="majorHAnsi" w:hAnsiTheme="majorHAnsi" w:cstheme="majorHAnsi"/>
          <w:sz w:val="20"/>
          <w:szCs w:val="20"/>
        </w:rPr>
        <w:t xml:space="preserve">” lub „gaz ziemny </w:t>
      </w:r>
      <w:r w:rsidR="0001175B" w:rsidRPr="00D5656B">
        <w:rPr>
          <w:rFonts w:asciiTheme="majorHAnsi" w:hAnsiTheme="majorHAnsi" w:cstheme="majorHAnsi"/>
          <w:sz w:val="20"/>
          <w:szCs w:val="20"/>
        </w:rPr>
        <w:t xml:space="preserve">E </w:t>
      </w:r>
      <w:r w:rsidR="00533161" w:rsidRPr="00D5656B">
        <w:rPr>
          <w:rFonts w:asciiTheme="majorHAnsi" w:hAnsiTheme="majorHAnsi" w:cstheme="majorHAnsi"/>
          <w:sz w:val="20"/>
          <w:szCs w:val="20"/>
        </w:rPr>
        <w:t>sprężony później do CNG”. Zmodyfikowana</w:t>
      </w:r>
      <w:r w:rsidR="00D5656B" w:rsidRPr="00D5656B">
        <w:rPr>
          <w:rFonts w:asciiTheme="majorHAnsi" w:hAnsiTheme="majorHAnsi" w:cstheme="majorHAnsi"/>
          <w:sz w:val="20"/>
          <w:szCs w:val="20"/>
        </w:rPr>
        <w:t xml:space="preserve"> </w:t>
      </w:r>
      <w:r w:rsidR="00D5656B" w:rsidRPr="00D5656B">
        <w:rPr>
          <w:rFonts w:asciiTheme="majorHAnsi" w:hAnsiTheme="majorHAnsi" w:cstheme="majorHAnsi"/>
          <w:bCs/>
          <w:sz w:val="20"/>
          <w:szCs w:val="20"/>
        </w:rPr>
        <w:t>i ujednolicona</w:t>
      </w:r>
      <w:r w:rsidR="00533161" w:rsidRPr="00D5656B">
        <w:rPr>
          <w:rFonts w:asciiTheme="majorHAnsi" w:hAnsiTheme="majorHAnsi" w:cstheme="majorHAnsi"/>
          <w:sz w:val="20"/>
          <w:szCs w:val="20"/>
        </w:rPr>
        <w:t xml:space="preserve"> </w:t>
      </w:r>
      <w:r w:rsidR="00533161" w:rsidRPr="00D5656B">
        <w:rPr>
          <w:rFonts w:asciiTheme="majorHAnsi" w:hAnsiTheme="majorHAnsi" w:cstheme="majorHAnsi"/>
          <w:bCs/>
          <w:sz w:val="20"/>
          <w:szCs w:val="20"/>
        </w:rPr>
        <w:t>Specyfikacja Warunków Zamówienia</w:t>
      </w:r>
      <w:r w:rsidR="00D5656B" w:rsidRPr="00D5656B">
        <w:rPr>
          <w:rFonts w:asciiTheme="majorHAnsi" w:hAnsiTheme="majorHAnsi" w:cstheme="majorHAnsi"/>
          <w:bCs/>
          <w:sz w:val="20"/>
          <w:szCs w:val="20"/>
        </w:rPr>
        <w:t xml:space="preserve"> wraz z załącznikami </w:t>
      </w:r>
      <w:r w:rsidR="00533161" w:rsidRPr="00D5656B">
        <w:rPr>
          <w:rFonts w:asciiTheme="majorHAnsi" w:hAnsiTheme="majorHAnsi" w:cstheme="majorHAnsi"/>
          <w:bCs/>
          <w:sz w:val="20"/>
          <w:szCs w:val="20"/>
        </w:rPr>
        <w:t>stanowi załącznik nr 1 do niemniejszego pisma.</w:t>
      </w:r>
    </w:p>
    <w:p w14:paraId="291FF8BF" w14:textId="77777777" w:rsidR="00D5656B" w:rsidRPr="00D5656B" w:rsidRDefault="00D5656B" w:rsidP="00D5656B">
      <w:pPr>
        <w:autoSpaceDE w:val="0"/>
        <w:autoSpaceDN w:val="0"/>
        <w:adjustRightInd w:val="0"/>
        <w:spacing w:after="0" w:line="276" w:lineRule="auto"/>
        <w:jc w:val="both"/>
        <w:rPr>
          <w:rFonts w:asciiTheme="majorHAnsi" w:hAnsiTheme="majorHAnsi" w:cstheme="majorHAnsi"/>
          <w:b/>
          <w:sz w:val="20"/>
          <w:szCs w:val="20"/>
        </w:rPr>
      </w:pPr>
    </w:p>
    <w:p w14:paraId="766C3343" w14:textId="0F89BCD9" w:rsidR="00CB1CD1" w:rsidRPr="00D5656B" w:rsidRDefault="00CB1CD1" w:rsidP="00D5656B">
      <w:pPr>
        <w:autoSpaceDE w:val="0"/>
        <w:autoSpaceDN w:val="0"/>
        <w:adjustRightInd w:val="0"/>
        <w:spacing w:after="0" w:line="276" w:lineRule="auto"/>
        <w:jc w:val="both"/>
        <w:rPr>
          <w:rFonts w:asciiTheme="majorHAnsi" w:hAnsiTheme="majorHAnsi" w:cstheme="majorHAnsi"/>
          <w:b/>
          <w:sz w:val="20"/>
          <w:szCs w:val="20"/>
        </w:rPr>
      </w:pPr>
      <w:r w:rsidRPr="00D5656B">
        <w:rPr>
          <w:rFonts w:asciiTheme="majorHAnsi" w:hAnsiTheme="majorHAnsi" w:cstheme="majorHAnsi"/>
          <w:b/>
          <w:sz w:val="20"/>
          <w:szCs w:val="20"/>
        </w:rPr>
        <w:t>Treść zapytania nr 3</w:t>
      </w:r>
    </w:p>
    <w:p w14:paraId="2FF777C5" w14:textId="77777777" w:rsidR="00CB1CD1" w:rsidRPr="00D5656B" w:rsidRDefault="00CB1CD1" w:rsidP="00D5656B">
      <w:pPr>
        <w:spacing w:after="0" w:line="276" w:lineRule="auto"/>
        <w:jc w:val="both"/>
        <w:rPr>
          <w:rFonts w:asciiTheme="majorHAnsi" w:eastAsia="Times New Roman" w:hAnsiTheme="majorHAnsi" w:cstheme="majorHAnsi"/>
          <w:sz w:val="20"/>
          <w:szCs w:val="20"/>
        </w:rPr>
      </w:pPr>
      <w:r w:rsidRPr="00D5656B">
        <w:rPr>
          <w:rFonts w:asciiTheme="majorHAnsi" w:hAnsiTheme="majorHAnsi" w:cstheme="majorHAnsi"/>
          <w:sz w:val="20"/>
          <w:szCs w:val="20"/>
        </w:rPr>
        <w:t>Dotyczy załącznika nr 2 po modyfikacji z dnia 19-04-2023 r., rozdz. „Rozliczenia z Wykonawcą” pkt 4. Wykonawca informuje, że nie ma możliwości zastosowania opisanego w ww. punkcie sposobu rozliczeń, a co za tym idzie, wymagana jest modyfikacja wszystkich załączników, które opierają się na założeniach takiego rozliczenia. Wykonawca podtrzymuje propozycję zastosowania postanowień umownych oraz sposobu rozliczeń, zgodnie z przekazanymi pytaniami z dnia 14-04-2023 r.</w:t>
      </w:r>
    </w:p>
    <w:p w14:paraId="1669D526" w14:textId="77777777" w:rsidR="00D5656B" w:rsidRDefault="00D5656B" w:rsidP="00D5656B">
      <w:pPr>
        <w:autoSpaceDE w:val="0"/>
        <w:autoSpaceDN w:val="0"/>
        <w:adjustRightInd w:val="0"/>
        <w:spacing w:after="0" w:line="276" w:lineRule="auto"/>
        <w:jc w:val="both"/>
        <w:rPr>
          <w:rFonts w:asciiTheme="majorHAnsi" w:hAnsiTheme="majorHAnsi" w:cstheme="majorHAnsi"/>
          <w:b/>
          <w:sz w:val="20"/>
          <w:szCs w:val="20"/>
        </w:rPr>
      </w:pPr>
    </w:p>
    <w:p w14:paraId="43BA7FBB" w14:textId="77777777" w:rsidR="00CB1CD1" w:rsidRPr="00D5656B" w:rsidRDefault="00CB1CD1" w:rsidP="00D5656B">
      <w:pPr>
        <w:autoSpaceDE w:val="0"/>
        <w:autoSpaceDN w:val="0"/>
        <w:adjustRightInd w:val="0"/>
        <w:spacing w:after="0" w:line="276" w:lineRule="auto"/>
        <w:jc w:val="both"/>
        <w:rPr>
          <w:rFonts w:asciiTheme="majorHAnsi" w:hAnsiTheme="majorHAnsi" w:cstheme="majorHAnsi"/>
          <w:b/>
          <w:sz w:val="20"/>
          <w:szCs w:val="20"/>
        </w:rPr>
      </w:pPr>
      <w:r w:rsidRPr="00D5656B">
        <w:rPr>
          <w:rFonts w:asciiTheme="majorHAnsi" w:hAnsiTheme="majorHAnsi" w:cstheme="majorHAnsi"/>
          <w:b/>
          <w:sz w:val="20"/>
          <w:szCs w:val="20"/>
        </w:rPr>
        <w:lastRenderedPageBreak/>
        <w:t>Treść odpowiedzi na zapytanie nr 3</w:t>
      </w:r>
    </w:p>
    <w:p w14:paraId="4FD28B28" w14:textId="4BE8496A" w:rsidR="0086438F" w:rsidRPr="00D5656B" w:rsidRDefault="0086438F" w:rsidP="00D5656B">
      <w:pPr>
        <w:autoSpaceDE w:val="0"/>
        <w:autoSpaceDN w:val="0"/>
        <w:adjustRightInd w:val="0"/>
        <w:spacing w:after="0" w:line="276" w:lineRule="auto"/>
        <w:jc w:val="both"/>
        <w:rPr>
          <w:rFonts w:asciiTheme="majorHAnsi" w:hAnsiTheme="majorHAnsi" w:cstheme="majorHAnsi"/>
          <w:bCs/>
          <w:sz w:val="20"/>
          <w:szCs w:val="20"/>
        </w:rPr>
      </w:pPr>
      <w:r w:rsidRPr="00D5656B">
        <w:rPr>
          <w:rFonts w:asciiTheme="majorHAnsi" w:hAnsiTheme="majorHAnsi" w:cstheme="majorHAnsi"/>
          <w:bCs/>
          <w:sz w:val="20"/>
          <w:szCs w:val="20"/>
        </w:rPr>
        <w:t xml:space="preserve">Zamawiający </w:t>
      </w:r>
      <w:r w:rsidR="00E81962" w:rsidRPr="00D5656B">
        <w:rPr>
          <w:rFonts w:asciiTheme="majorHAnsi" w:hAnsiTheme="majorHAnsi" w:cstheme="majorHAnsi"/>
          <w:bCs/>
          <w:sz w:val="20"/>
          <w:szCs w:val="20"/>
        </w:rPr>
        <w:t xml:space="preserve">działając zgodnie z </w:t>
      </w:r>
      <w:r w:rsidR="00D5656B" w:rsidRPr="00D5656B">
        <w:rPr>
          <w:rFonts w:asciiTheme="majorHAnsi" w:hAnsiTheme="majorHAnsi" w:cstheme="majorHAnsi"/>
          <w:sz w:val="20"/>
          <w:szCs w:val="20"/>
          <w:lang w:eastAsia="pl-PL"/>
        </w:rPr>
        <w:t xml:space="preserve">art. 137 ust. 1 </w:t>
      </w:r>
      <w:r w:rsidR="00E81962" w:rsidRPr="00D5656B">
        <w:rPr>
          <w:rFonts w:asciiTheme="majorHAnsi" w:hAnsiTheme="majorHAnsi" w:cstheme="majorHAnsi"/>
          <w:bCs/>
          <w:sz w:val="20"/>
          <w:szCs w:val="20"/>
        </w:rPr>
        <w:t xml:space="preserve">ustawy </w:t>
      </w:r>
      <w:proofErr w:type="spellStart"/>
      <w:r w:rsidR="00E81962" w:rsidRPr="00D5656B">
        <w:rPr>
          <w:rFonts w:asciiTheme="majorHAnsi" w:hAnsiTheme="majorHAnsi" w:cstheme="majorHAnsi"/>
          <w:bCs/>
          <w:sz w:val="20"/>
          <w:szCs w:val="20"/>
        </w:rPr>
        <w:t>Ppz</w:t>
      </w:r>
      <w:proofErr w:type="spellEnd"/>
      <w:r w:rsidR="00E81962" w:rsidRPr="00D5656B">
        <w:rPr>
          <w:rFonts w:asciiTheme="majorHAnsi" w:hAnsiTheme="majorHAnsi" w:cstheme="majorHAnsi"/>
          <w:bCs/>
          <w:sz w:val="20"/>
          <w:szCs w:val="20"/>
        </w:rPr>
        <w:t xml:space="preserve"> </w:t>
      </w:r>
      <w:r w:rsidRPr="00D5656B">
        <w:rPr>
          <w:rFonts w:asciiTheme="majorHAnsi" w:hAnsiTheme="majorHAnsi" w:cstheme="majorHAnsi"/>
          <w:bCs/>
          <w:sz w:val="20"/>
          <w:szCs w:val="20"/>
        </w:rPr>
        <w:t xml:space="preserve">modyfikuje treść </w:t>
      </w:r>
      <w:r w:rsidR="00AF132D" w:rsidRPr="00D5656B">
        <w:rPr>
          <w:rFonts w:asciiTheme="majorHAnsi" w:hAnsiTheme="majorHAnsi" w:cstheme="majorHAnsi"/>
          <w:bCs/>
          <w:sz w:val="20"/>
          <w:szCs w:val="20"/>
        </w:rPr>
        <w:t xml:space="preserve">rodz. „Rozliczenia z Wykonawca” </w:t>
      </w:r>
      <w:r w:rsidR="00ED593E">
        <w:rPr>
          <w:rFonts w:asciiTheme="majorHAnsi" w:hAnsiTheme="majorHAnsi" w:cstheme="majorHAnsi"/>
          <w:bCs/>
          <w:sz w:val="20"/>
          <w:szCs w:val="20"/>
        </w:rPr>
        <w:br/>
      </w:r>
      <w:r w:rsidR="00AF132D" w:rsidRPr="00D5656B">
        <w:rPr>
          <w:rFonts w:asciiTheme="majorHAnsi" w:hAnsiTheme="majorHAnsi" w:cstheme="majorHAnsi"/>
          <w:bCs/>
          <w:sz w:val="20"/>
          <w:szCs w:val="20"/>
        </w:rPr>
        <w:t xml:space="preserve">pkt. 4 </w:t>
      </w:r>
      <w:r w:rsidRPr="00D5656B">
        <w:rPr>
          <w:rFonts w:asciiTheme="majorHAnsi" w:hAnsiTheme="majorHAnsi" w:cstheme="majorHAnsi"/>
          <w:bCs/>
          <w:sz w:val="20"/>
          <w:szCs w:val="20"/>
        </w:rPr>
        <w:t>zał. nr 2 do SWZ</w:t>
      </w:r>
      <w:r w:rsidR="00E81962" w:rsidRPr="00D5656B">
        <w:rPr>
          <w:rFonts w:asciiTheme="majorHAnsi" w:hAnsiTheme="majorHAnsi" w:cstheme="majorHAnsi"/>
          <w:bCs/>
          <w:sz w:val="20"/>
          <w:szCs w:val="20"/>
        </w:rPr>
        <w:t>. Jest:</w:t>
      </w:r>
    </w:p>
    <w:p w14:paraId="2FCF9C14" w14:textId="66481563" w:rsidR="0086438F" w:rsidRPr="00D5656B" w:rsidRDefault="00E81962" w:rsidP="00D5656B">
      <w:pPr>
        <w:tabs>
          <w:tab w:val="left" w:pos="567"/>
        </w:tabs>
        <w:autoSpaceDE w:val="0"/>
        <w:autoSpaceDN w:val="0"/>
        <w:adjustRightInd w:val="0"/>
        <w:spacing w:after="0" w:line="276" w:lineRule="auto"/>
        <w:jc w:val="both"/>
        <w:rPr>
          <w:rFonts w:asciiTheme="majorHAnsi" w:eastAsia="Times New Roman" w:hAnsiTheme="majorHAnsi" w:cstheme="majorHAnsi"/>
          <w:i/>
          <w:iCs/>
          <w:sz w:val="20"/>
          <w:szCs w:val="20"/>
          <w:lang w:eastAsia="pl-PL"/>
        </w:rPr>
      </w:pPr>
      <w:r w:rsidRPr="00D5656B">
        <w:rPr>
          <w:rFonts w:asciiTheme="majorHAnsi" w:hAnsiTheme="majorHAnsi" w:cstheme="majorHAnsi"/>
          <w:bCs/>
          <w:i/>
          <w:iCs/>
          <w:sz w:val="20"/>
          <w:szCs w:val="20"/>
        </w:rPr>
        <w:t>„</w:t>
      </w:r>
      <w:r w:rsidR="0086438F" w:rsidRPr="00D5656B">
        <w:rPr>
          <w:rFonts w:asciiTheme="majorHAnsi" w:eastAsia="Times New Roman" w:hAnsiTheme="majorHAnsi" w:cstheme="majorHAnsi"/>
          <w:i/>
          <w:iCs/>
          <w:sz w:val="20"/>
          <w:szCs w:val="20"/>
          <w:lang w:eastAsia="pl-PL"/>
        </w:rPr>
        <w:t>Cena Paliwa gazowego jest wskazana w Taryfie/Cenniku Wykonawcy w całym okresie obowiązywania umowy o ile Zamawiający nie wybierze rozliczeń dla poszczególnych okresów rozliczeniowych na bazie indeksów TGE i zasad rozliczeń uwzględniających zasady wskazane w załączonym przez Wykonawcę do oferty projekcie umowy (oraz aneksie lub aneksach do umowy).</w:t>
      </w:r>
      <w:r w:rsidRPr="00D5656B">
        <w:rPr>
          <w:rFonts w:asciiTheme="majorHAnsi" w:eastAsia="Times New Roman" w:hAnsiTheme="majorHAnsi" w:cstheme="majorHAnsi"/>
          <w:i/>
          <w:iCs/>
          <w:sz w:val="20"/>
          <w:szCs w:val="20"/>
          <w:lang w:eastAsia="pl-PL"/>
        </w:rPr>
        <w:t>”</w:t>
      </w:r>
    </w:p>
    <w:p w14:paraId="6A12F8FC" w14:textId="296F23BB" w:rsidR="00AF132D" w:rsidRPr="00D5656B" w:rsidRDefault="00AF132D" w:rsidP="00D5656B">
      <w:pPr>
        <w:tabs>
          <w:tab w:val="left" w:pos="567"/>
        </w:tabs>
        <w:autoSpaceDE w:val="0"/>
        <w:autoSpaceDN w:val="0"/>
        <w:adjustRightInd w:val="0"/>
        <w:spacing w:after="0" w:line="276" w:lineRule="auto"/>
        <w:jc w:val="both"/>
        <w:rPr>
          <w:rFonts w:asciiTheme="majorHAnsi" w:eastAsia="Times New Roman" w:hAnsiTheme="majorHAnsi" w:cstheme="majorHAnsi"/>
          <w:sz w:val="20"/>
          <w:szCs w:val="20"/>
          <w:lang w:eastAsia="pl-PL"/>
        </w:rPr>
      </w:pPr>
      <w:r w:rsidRPr="00D5656B">
        <w:rPr>
          <w:rFonts w:asciiTheme="majorHAnsi" w:eastAsia="Times New Roman" w:hAnsiTheme="majorHAnsi" w:cstheme="majorHAnsi"/>
          <w:sz w:val="20"/>
          <w:szCs w:val="20"/>
          <w:lang w:eastAsia="pl-PL"/>
        </w:rPr>
        <w:t>Otrzymuje on nowe brzmienie:</w:t>
      </w:r>
    </w:p>
    <w:p w14:paraId="2876A8C6" w14:textId="2CFA0DBF" w:rsidR="00FC5218" w:rsidRPr="00D5656B" w:rsidRDefault="00D5656B" w:rsidP="00D5656B">
      <w:pPr>
        <w:tabs>
          <w:tab w:val="left" w:pos="567"/>
        </w:tabs>
        <w:autoSpaceDE w:val="0"/>
        <w:autoSpaceDN w:val="0"/>
        <w:adjustRightInd w:val="0"/>
        <w:spacing w:after="0" w:line="276" w:lineRule="auto"/>
        <w:jc w:val="both"/>
        <w:rPr>
          <w:rFonts w:asciiTheme="majorHAnsi" w:eastAsia="Times New Roman" w:hAnsiTheme="majorHAnsi" w:cstheme="majorHAnsi"/>
          <w:i/>
          <w:sz w:val="20"/>
          <w:szCs w:val="20"/>
          <w:lang w:eastAsia="pl-PL"/>
        </w:rPr>
      </w:pPr>
      <w:r w:rsidRPr="00D5656B">
        <w:rPr>
          <w:rFonts w:asciiTheme="majorHAnsi" w:eastAsia="Times New Roman" w:hAnsiTheme="majorHAnsi" w:cstheme="majorHAnsi"/>
          <w:sz w:val="20"/>
          <w:szCs w:val="20"/>
          <w:lang w:eastAsia="pl-PL"/>
        </w:rPr>
        <w:t xml:space="preserve">„ </w:t>
      </w:r>
      <w:r w:rsidR="00FC5218" w:rsidRPr="00D5656B">
        <w:rPr>
          <w:rFonts w:asciiTheme="majorHAnsi" w:eastAsia="Times New Roman" w:hAnsiTheme="majorHAnsi" w:cstheme="majorHAnsi"/>
          <w:i/>
          <w:sz w:val="20"/>
          <w:szCs w:val="20"/>
          <w:lang w:eastAsia="pl-PL"/>
        </w:rPr>
        <w:t>Cena Paliwa gazowego jest określana zgodnie z treścią Umowy kompleksowej i wynika z wartości:</w:t>
      </w:r>
    </w:p>
    <w:p w14:paraId="6B3575F0" w14:textId="77777777" w:rsidR="00FC5218" w:rsidRPr="00D5656B" w:rsidRDefault="00FC5218" w:rsidP="00D5656B">
      <w:pPr>
        <w:numPr>
          <w:ilvl w:val="1"/>
          <w:numId w:val="3"/>
        </w:numPr>
        <w:tabs>
          <w:tab w:val="left" w:pos="567"/>
        </w:tabs>
        <w:autoSpaceDE w:val="0"/>
        <w:autoSpaceDN w:val="0"/>
        <w:adjustRightInd w:val="0"/>
        <w:spacing w:after="0" w:line="276" w:lineRule="auto"/>
        <w:jc w:val="both"/>
        <w:rPr>
          <w:rFonts w:asciiTheme="majorHAnsi" w:eastAsia="Times New Roman" w:hAnsiTheme="majorHAnsi" w:cstheme="majorHAnsi"/>
          <w:i/>
          <w:sz w:val="20"/>
          <w:szCs w:val="20"/>
          <w:lang w:eastAsia="pl-PL"/>
        </w:rPr>
      </w:pPr>
      <w:r w:rsidRPr="00D5656B">
        <w:rPr>
          <w:rFonts w:asciiTheme="majorHAnsi" w:eastAsia="Times New Roman" w:hAnsiTheme="majorHAnsi" w:cstheme="majorHAnsi"/>
          <w:i/>
          <w:sz w:val="20"/>
          <w:szCs w:val="20"/>
          <w:lang w:eastAsia="pl-PL"/>
        </w:rPr>
        <w:t xml:space="preserve">średniej arytmetycznej dobowych notowań </w:t>
      </w:r>
      <w:r w:rsidRPr="00D5656B">
        <w:rPr>
          <w:rFonts w:asciiTheme="majorHAnsi" w:eastAsia="Times New Roman" w:hAnsiTheme="majorHAnsi" w:cstheme="majorHAnsi"/>
          <w:b/>
          <w:bCs/>
          <w:i/>
          <w:sz w:val="20"/>
          <w:szCs w:val="20"/>
          <w:lang w:eastAsia="pl-PL"/>
        </w:rPr>
        <w:t>indeksu</w:t>
      </w:r>
      <w:r w:rsidRPr="00D5656B">
        <w:rPr>
          <w:rFonts w:asciiTheme="majorHAnsi" w:eastAsia="Times New Roman" w:hAnsiTheme="majorHAnsi" w:cstheme="majorHAnsi"/>
          <w:i/>
          <w:sz w:val="20"/>
          <w:szCs w:val="20"/>
          <w:lang w:eastAsia="pl-PL"/>
        </w:rPr>
        <w:t xml:space="preserve"> </w:t>
      </w:r>
      <w:r w:rsidRPr="00D5656B">
        <w:rPr>
          <w:rFonts w:asciiTheme="majorHAnsi" w:eastAsia="Times New Roman" w:hAnsiTheme="majorHAnsi" w:cstheme="majorHAnsi"/>
          <w:b/>
          <w:bCs/>
          <w:i/>
          <w:sz w:val="20"/>
          <w:szCs w:val="20"/>
          <w:lang w:eastAsia="pl-PL"/>
        </w:rPr>
        <w:t>TGEgasID</w:t>
      </w:r>
      <w:r w:rsidRPr="00D5656B">
        <w:rPr>
          <w:rFonts w:asciiTheme="majorHAnsi" w:eastAsia="Times New Roman" w:hAnsiTheme="majorHAnsi" w:cstheme="majorHAnsi"/>
          <w:i/>
          <w:sz w:val="20"/>
          <w:szCs w:val="20"/>
          <w:lang w:eastAsia="pl-PL"/>
        </w:rPr>
        <w:t xml:space="preserve"> na Rynku Dnia Bieżącego Towarowej Giełdy Energii („ŚrRDB”) lub,</w:t>
      </w:r>
    </w:p>
    <w:p w14:paraId="7CFA795C" w14:textId="77777777" w:rsidR="00FC5218" w:rsidRPr="00D5656B" w:rsidRDefault="00FC5218" w:rsidP="00D5656B">
      <w:pPr>
        <w:numPr>
          <w:ilvl w:val="1"/>
          <w:numId w:val="3"/>
        </w:numPr>
        <w:tabs>
          <w:tab w:val="left" w:pos="567"/>
        </w:tabs>
        <w:autoSpaceDE w:val="0"/>
        <w:autoSpaceDN w:val="0"/>
        <w:adjustRightInd w:val="0"/>
        <w:spacing w:after="0" w:line="276" w:lineRule="auto"/>
        <w:jc w:val="both"/>
        <w:rPr>
          <w:rFonts w:asciiTheme="majorHAnsi" w:eastAsia="Times New Roman" w:hAnsiTheme="majorHAnsi" w:cstheme="majorHAnsi"/>
          <w:i/>
          <w:sz w:val="20"/>
          <w:szCs w:val="20"/>
          <w:lang w:eastAsia="pl-PL"/>
        </w:rPr>
      </w:pPr>
      <w:r w:rsidRPr="00D5656B">
        <w:rPr>
          <w:rFonts w:asciiTheme="majorHAnsi" w:eastAsia="Times New Roman" w:hAnsiTheme="majorHAnsi" w:cstheme="majorHAnsi"/>
          <w:i/>
          <w:sz w:val="20"/>
          <w:szCs w:val="20"/>
          <w:lang w:eastAsia="pl-PL"/>
        </w:rPr>
        <w:t>instrumentu terminowego towarowego na gaz notowanego na Rynku Terminowym Produktów z dostawą gazu prowadzonym przez Towarową Giełdę Energii S.A. („RTPG”) takich jak:</w:t>
      </w:r>
    </w:p>
    <w:p w14:paraId="300EC452" w14:textId="77777777" w:rsidR="00FC5218" w:rsidRPr="00D5656B" w:rsidRDefault="00FC5218" w:rsidP="00D5656B">
      <w:pPr>
        <w:numPr>
          <w:ilvl w:val="2"/>
          <w:numId w:val="3"/>
        </w:numPr>
        <w:tabs>
          <w:tab w:val="left" w:pos="567"/>
        </w:tabs>
        <w:autoSpaceDE w:val="0"/>
        <w:autoSpaceDN w:val="0"/>
        <w:adjustRightInd w:val="0"/>
        <w:spacing w:after="0" w:line="276" w:lineRule="auto"/>
        <w:jc w:val="both"/>
        <w:rPr>
          <w:rFonts w:asciiTheme="majorHAnsi" w:eastAsia="Times New Roman" w:hAnsiTheme="majorHAnsi" w:cstheme="majorHAnsi"/>
          <w:i/>
          <w:sz w:val="20"/>
          <w:szCs w:val="20"/>
          <w:lang w:eastAsia="pl-PL"/>
        </w:rPr>
      </w:pPr>
      <w:r w:rsidRPr="00D5656B">
        <w:rPr>
          <w:rFonts w:asciiTheme="majorHAnsi" w:hAnsiTheme="majorHAnsi" w:cstheme="majorHAnsi"/>
          <w:i/>
          <w:sz w:val="20"/>
          <w:szCs w:val="20"/>
        </w:rPr>
        <w:t>GAS_BASE_M</w:t>
      </w:r>
      <w:r w:rsidRPr="00D5656B">
        <w:rPr>
          <w:rFonts w:asciiTheme="majorHAnsi" w:eastAsia="Times New Roman" w:hAnsiTheme="majorHAnsi" w:cstheme="majorHAnsi"/>
          <w:i/>
          <w:sz w:val="20"/>
          <w:szCs w:val="20"/>
          <w:lang w:eastAsia="pl-PL"/>
        </w:rPr>
        <w:t xml:space="preserve"> lub,</w:t>
      </w:r>
    </w:p>
    <w:p w14:paraId="418E480B" w14:textId="77777777" w:rsidR="00FC5218" w:rsidRPr="00D5656B" w:rsidRDefault="00FC5218" w:rsidP="00D5656B">
      <w:pPr>
        <w:numPr>
          <w:ilvl w:val="2"/>
          <w:numId w:val="3"/>
        </w:numPr>
        <w:tabs>
          <w:tab w:val="left" w:pos="567"/>
        </w:tabs>
        <w:autoSpaceDE w:val="0"/>
        <w:autoSpaceDN w:val="0"/>
        <w:adjustRightInd w:val="0"/>
        <w:spacing w:after="0" w:line="276" w:lineRule="auto"/>
        <w:jc w:val="both"/>
        <w:rPr>
          <w:rFonts w:asciiTheme="majorHAnsi" w:eastAsia="Times New Roman" w:hAnsiTheme="majorHAnsi" w:cstheme="majorHAnsi"/>
          <w:i/>
          <w:sz w:val="20"/>
          <w:szCs w:val="20"/>
          <w:lang w:eastAsia="pl-PL"/>
        </w:rPr>
      </w:pPr>
      <w:r w:rsidRPr="00D5656B">
        <w:rPr>
          <w:rFonts w:asciiTheme="majorHAnsi" w:hAnsiTheme="majorHAnsi" w:cstheme="majorHAnsi"/>
          <w:i/>
          <w:sz w:val="20"/>
          <w:szCs w:val="20"/>
        </w:rPr>
        <w:t>GAS_BASE_Q</w:t>
      </w:r>
      <w:r w:rsidRPr="00D5656B">
        <w:rPr>
          <w:rFonts w:asciiTheme="majorHAnsi" w:eastAsia="Times New Roman" w:hAnsiTheme="majorHAnsi" w:cstheme="majorHAnsi"/>
          <w:i/>
          <w:sz w:val="20"/>
          <w:szCs w:val="20"/>
          <w:lang w:eastAsia="pl-PL"/>
        </w:rPr>
        <w:t xml:space="preserve"> </w:t>
      </w:r>
    </w:p>
    <w:p w14:paraId="145FD1CB" w14:textId="21A83A80" w:rsidR="0086438F" w:rsidRPr="00D5656B" w:rsidRDefault="00FC5218" w:rsidP="00D5656B">
      <w:pPr>
        <w:tabs>
          <w:tab w:val="left" w:pos="567"/>
        </w:tabs>
        <w:autoSpaceDE w:val="0"/>
        <w:autoSpaceDN w:val="0"/>
        <w:adjustRightInd w:val="0"/>
        <w:spacing w:after="0" w:line="276" w:lineRule="auto"/>
        <w:ind w:left="2835" w:hanging="141"/>
        <w:jc w:val="both"/>
        <w:rPr>
          <w:rFonts w:asciiTheme="majorHAnsi" w:eastAsia="Times New Roman" w:hAnsiTheme="majorHAnsi" w:cstheme="majorHAnsi"/>
          <w:i/>
          <w:sz w:val="20"/>
          <w:szCs w:val="20"/>
          <w:lang w:eastAsia="pl-PL"/>
        </w:rPr>
      </w:pPr>
      <w:r w:rsidRPr="00D5656B">
        <w:rPr>
          <w:rFonts w:asciiTheme="majorHAnsi" w:eastAsia="Times New Roman" w:hAnsiTheme="majorHAnsi" w:cstheme="majorHAnsi"/>
          <w:i/>
          <w:sz w:val="20"/>
          <w:szCs w:val="20"/>
          <w:lang w:eastAsia="pl-PL"/>
        </w:rPr>
        <w:t xml:space="preserve">dla właściwego okresu rozliczeniowego plus N - Narzut Wykonawcy uwzględniający wszystkie pozostałe koszty obejmujące: marżę, koszt bilansowania paliwa gazowego i inne. </w:t>
      </w:r>
      <w:r w:rsidR="00D5656B" w:rsidRPr="00D5656B">
        <w:rPr>
          <w:rFonts w:asciiTheme="majorHAnsi" w:eastAsia="Times New Roman" w:hAnsiTheme="majorHAnsi" w:cstheme="majorHAnsi"/>
          <w:i/>
          <w:sz w:val="20"/>
          <w:szCs w:val="20"/>
          <w:lang w:eastAsia="pl-PL"/>
        </w:rPr>
        <w:t>„</w:t>
      </w:r>
    </w:p>
    <w:p w14:paraId="64C3077E" w14:textId="77777777" w:rsidR="00C44755" w:rsidRPr="00D5656B" w:rsidRDefault="00C44755" w:rsidP="00D5656B">
      <w:pPr>
        <w:spacing w:line="276" w:lineRule="auto"/>
        <w:jc w:val="both"/>
        <w:rPr>
          <w:rFonts w:asciiTheme="majorHAnsi" w:hAnsiTheme="majorHAnsi" w:cstheme="majorHAnsi"/>
          <w:sz w:val="20"/>
          <w:szCs w:val="20"/>
        </w:rPr>
      </w:pPr>
    </w:p>
    <w:p w14:paraId="119AC36F" w14:textId="7948412D" w:rsidR="00D5656B" w:rsidRDefault="00D5656B" w:rsidP="00D5656B">
      <w:pPr>
        <w:spacing w:line="276" w:lineRule="auto"/>
        <w:jc w:val="both"/>
        <w:rPr>
          <w:rFonts w:asciiTheme="majorHAnsi" w:hAnsiTheme="majorHAnsi" w:cstheme="majorHAnsi"/>
          <w:bCs/>
          <w:sz w:val="20"/>
          <w:szCs w:val="20"/>
        </w:rPr>
      </w:pPr>
      <w:r w:rsidRPr="00D5656B">
        <w:rPr>
          <w:rFonts w:asciiTheme="majorHAnsi" w:hAnsiTheme="majorHAnsi" w:cstheme="majorHAnsi"/>
          <w:sz w:val="20"/>
          <w:szCs w:val="20"/>
        </w:rPr>
        <w:t xml:space="preserve">Zmodyfikowana </w:t>
      </w:r>
      <w:r w:rsidRPr="00D5656B">
        <w:rPr>
          <w:rFonts w:asciiTheme="majorHAnsi" w:hAnsiTheme="majorHAnsi" w:cstheme="majorHAnsi"/>
          <w:bCs/>
          <w:sz w:val="20"/>
          <w:szCs w:val="20"/>
        </w:rPr>
        <w:t>i ujednolicona</w:t>
      </w:r>
      <w:r w:rsidRPr="00D5656B">
        <w:rPr>
          <w:rFonts w:asciiTheme="majorHAnsi" w:hAnsiTheme="majorHAnsi" w:cstheme="majorHAnsi"/>
          <w:sz w:val="20"/>
          <w:szCs w:val="20"/>
        </w:rPr>
        <w:t xml:space="preserve"> </w:t>
      </w:r>
      <w:r w:rsidRPr="00D5656B">
        <w:rPr>
          <w:rFonts w:asciiTheme="majorHAnsi" w:hAnsiTheme="majorHAnsi" w:cstheme="majorHAnsi"/>
          <w:bCs/>
          <w:sz w:val="20"/>
          <w:szCs w:val="20"/>
        </w:rPr>
        <w:t>Specyfikacja Warunków Zamówienia wraz z załącznikami stanowi załącznik nr 1 do niemniejszego pisma.</w:t>
      </w:r>
    </w:p>
    <w:p w14:paraId="1786DFD6" w14:textId="77777777" w:rsidR="00D5656B" w:rsidRDefault="00D5656B" w:rsidP="00D5656B">
      <w:pPr>
        <w:spacing w:line="276" w:lineRule="auto"/>
        <w:jc w:val="both"/>
        <w:rPr>
          <w:rFonts w:asciiTheme="majorHAnsi" w:hAnsiTheme="majorHAnsi" w:cstheme="majorHAnsi"/>
          <w:bCs/>
          <w:sz w:val="20"/>
          <w:szCs w:val="20"/>
        </w:rPr>
      </w:pPr>
    </w:p>
    <w:p w14:paraId="47D8CD67" w14:textId="77777777" w:rsidR="00D5656B" w:rsidRDefault="00D5656B" w:rsidP="00D5656B">
      <w:pPr>
        <w:spacing w:line="276" w:lineRule="auto"/>
        <w:jc w:val="both"/>
        <w:rPr>
          <w:rFonts w:asciiTheme="majorHAnsi" w:hAnsiTheme="majorHAnsi" w:cstheme="majorHAnsi"/>
          <w:bCs/>
          <w:sz w:val="20"/>
          <w:szCs w:val="20"/>
        </w:rPr>
      </w:pPr>
    </w:p>
    <w:p w14:paraId="47750523" w14:textId="77777777" w:rsidR="00D5656B" w:rsidRPr="00D5656B" w:rsidRDefault="00D5656B" w:rsidP="00D5656B">
      <w:pPr>
        <w:spacing w:line="276" w:lineRule="auto"/>
        <w:ind w:firstLine="708"/>
        <w:jc w:val="both"/>
        <w:rPr>
          <w:rFonts w:asciiTheme="majorHAnsi" w:hAnsiTheme="majorHAnsi" w:cstheme="majorHAnsi"/>
          <w:b/>
          <w:sz w:val="20"/>
          <w:szCs w:val="20"/>
        </w:rPr>
      </w:pPr>
      <w:r w:rsidRPr="00D5656B">
        <w:rPr>
          <w:rFonts w:asciiTheme="majorHAnsi" w:hAnsiTheme="majorHAnsi" w:cstheme="majorHAnsi"/>
          <w:sz w:val="20"/>
          <w:szCs w:val="20"/>
        </w:rPr>
        <w:t xml:space="preserve">Wykonawcy w złożonych ofertach przetargowych zobowiązani są uwzględnić powyższą odpowiedź na zapytanie. Jednocześnie informujemy, iż modyfikacją z dnia 14.04.2023 r. Zamawiający zmodyfikował termin składania i otwarcia ofert. </w:t>
      </w:r>
    </w:p>
    <w:p w14:paraId="2C45D22F" w14:textId="1CC086E3" w:rsidR="00D5656B" w:rsidRDefault="00D5656B" w:rsidP="00D5656B">
      <w:pPr>
        <w:spacing w:line="276" w:lineRule="auto"/>
        <w:jc w:val="both"/>
        <w:rPr>
          <w:rFonts w:asciiTheme="majorHAnsi" w:hAnsiTheme="majorHAnsi" w:cstheme="majorHAnsi"/>
          <w:sz w:val="20"/>
          <w:szCs w:val="20"/>
        </w:rPr>
      </w:pPr>
    </w:p>
    <w:p w14:paraId="7FA43BA1" w14:textId="77777777" w:rsidR="00D5656B" w:rsidRDefault="00D5656B" w:rsidP="00D5656B">
      <w:pPr>
        <w:spacing w:after="0" w:line="276" w:lineRule="auto"/>
        <w:jc w:val="both"/>
        <w:rPr>
          <w:rFonts w:asciiTheme="majorHAnsi" w:hAnsiTheme="majorHAnsi" w:cstheme="majorHAnsi"/>
          <w:sz w:val="20"/>
          <w:szCs w:val="20"/>
        </w:rPr>
      </w:pPr>
    </w:p>
    <w:p w14:paraId="4B735B5F" w14:textId="0E31895C" w:rsidR="00D5656B" w:rsidRPr="00FA7316" w:rsidRDefault="00D5656B" w:rsidP="00D5656B">
      <w:pPr>
        <w:spacing w:after="0" w:line="276" w:lineRule="auto"/>
        <w:jc w:val="both"/>
        <w:rPr>
          <w:rFonts w:asciiTheme="majorHAnsi" w:hAnsiTheme="majorHAnsi" w:cstheme="majorHAnsi"/>
          <w:sz w:val="18"/>
          <w:szCs w:val="18"/>
        </w:rPr>
      </w:pPr>
      <w:r w:rsidRPr="00FA7316">
        <w:rPr>
          <w:rFonts w:asciiTheme="majorHAnsi" w:hAnsiTheme="majorHAnsi" w:cstheme="majorHAnsi"/>
          <w:sz w:val="18"/>
          <w:szCs w:val="18"/>
        </w:rPr>
        <w:t>Załączniki:</w:t>
      </w:r>
    </w:p>
    <w:p w14:paraId="1D6F49EB" w14:textId="4356C2C0" w:rsidR="00D5656B" w:rsidRPr="00FA7316" w:rsidRDefault="00D5656B" w:rsidP="00D5656B">
      <w:pPr>
        <w:spacing w:after="0" w:line="276" w:lineRule="auto"/>
        <w:jc w:val="both"/>
        <w:rPr>
          <w:rFonts w:asciiTheme="majorHAnsi" w:hAnsiTheme="majorHAnsi" w:cstheme="majorHAnsi"/>
          <w:sz w:val="18"/>
          <w:szCs w:val="18"/>
        </w:rPr>
      </w:pPr>
      <w:r w:rsidRPr="00FA7316">
        <w:rPr>
          <w:rFonts w:asciiTheme="majorHAnsi" w:hAnsiTheme="majorHAnsi" w:cstheme="majorHAnsi"/>
          <w:sz w:val="18"/>
          <w:szCs w:val="18"/>
        </w:rPr>
        <w:t>1. Ujednolicona Spec</w:t>
      </w:r>
      <w:bookmarkStart w:id="0" w:name="_GoBack"/>
      <w:bookmarkEnd w:id="0"/>
      <w:r w:rsidRPr="00FA7316">
        <w:rPr>
          <w:rFonts w:asciiTheme="majorHAnsi" w:hAnsiTheme="majorHAnsi" w:cstheme="majorHAnsi"/>
          <w:sz w:val="18"/>
          <w:szCs w:val="18"/>
        </w:rPr>
        <w:t>yfikacja Warunków Zamówienia</w:t>
      </w:r>
      <w:r w:rsidR="00ED593E">
        <w:rPr>
          <w:rFonts w:asciiTheme="majorHAnsi" w:hAnsiTheme="majorHAnsi" w:cstheme="majorHAnsi"/>
          <w:sz w:val="18"/>
          <w:szCs w:val="18"/>
        </w:rPr>
        <w:t xml:space="preserve"> </w:t>
      </w:r>
      <w:r w:rsidR="00ED593E" w:rsidRPr="00ED593E">
        <w:rPr>
          <w:rFonts w:asciiTheme="majorHAnsi" w:hAnsiTheme="majorHAnsi" w:cstheme="majorHAnsi"/>
          <w:sz w:val="18"/>
          <w:szCs w:val="18"/>
        </w:rPr>
        <w:t>wraz z załącznikami</w:t>
      </w:r>
      <w:r w:rsidRPr="00FA7316">
        <w:rPr>
          <w:rFonts w:asciiTheme="majorHAnsi" w:hAnsiTheme="majorHAnsi" w:cstheme="majorHAnsi"/>
          <w:sz w:val="18"/>
          <w:szCs w:val="18"/>
        </w:rPr>
        <w:tab/>
      </w:r>
      <w:r w:rsidRPr="00FA7316">
        <w:rPr>
          <w:rFonts w:asciiTheme="majorHAnsi" w:hAnsiTheme="majorHAnsi" w:cstheme="majorHAnsi"/>
          <w:sz w:val="18"/>
          <w:szCs w:val="18"/>
        </w:rPr>
        <w:tab/>
      </w:r>
      <w:r w:rsidRPr="00FA7316">
        <w:rPr>
          <w:rFonts w:asciiTheme="majorHAnsi" w:hAnsiTheme="majorHAnsi" w:cstheme="majorHAnsi"/>
          <w:sz w:val="18"/>
          <w:szCs w:val="18"/>
        </w:rPr>
        <w:tab/>
      </w:r>
      <w:r w:rsidRPr="00FA7316">
        <w:rPr>
          <w:rFonts w:asciiTheme="majorHAnsi" w:hAnsiTheme="majorHAnsi" w:cstheme="majorHAnsi"/>
          <w:sz w:val="18"/>
          <w:szCs w:val="18"/>
        </w:rPr>
        <w:tab/>
        <w:t>zał. nr 1</w:t>
      </w:r>
    </w:p>
    <w:sectPr w:rsidR="00D5656B" w:rsidRPr="00FA7316" w:rsidSect="00CB1CD1">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469A" w14:textId="77777777" w:rsidR="007B0909" w:rsidRDefault="007B0909" w:rsidP="00AF132D">
      <w:pPr>
        <w:spacing w:after="0" w:line="240" w:lineRule="auto"/>
      </w:pPr>
      <w:r>
        <w:separator/>
      </w:r>
    </w:p>
  </w:endnote>
  <w:endnote w:type="continuationSeparator" w:id="0">
    <w:p w14:paraId="1F06FA85" w14:textId="77777777" w:rsidR="007B0909" w:rsidRDefault="007B0909" w:rsidP="00AF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66242"/>
      <w:docPartObj>
        <w:docPartGallery w:val="Page Numbers (Bottom of Page)"/>
        <w:docPartUnique/>
      </w:docPartObj>
    </w:sdtPr>
    <w:sdtEndPr/>
    <w:sdtContent>
      <w:p w14:paraId="71E58023" w14:textId="23C6A7F2" w:rsidR="00AF132D" w:rsidRDefault="00AF132D" w:rsidP="00D5656B">
        <w:pPr>
          <w:pStyle w:val="Stopka"/>
          <w:jc w:val="right"/>
        </w:pPr>
        <w:r w:rsidRPr="00D5656B">
          <w:fldChar w:fldCharType="begin"/>
        </w:r>
        <w:r w:rsidRPr="00D5656B">
          <w:instrText>PAGE   \* MERGEFORMAT</w:instrText>
        </w:r>
        <w:r w:rsidRPr="00D5656B">
          <w:fldChar w:fldCharType="separate"/>
        </w:r>
        <w:r w:rsidR="00ED593E">
          <w:rPr>
            <w:noProof/>
          </w:rPr>
          <w:t>2</w:t>
        </w:r>
        <w:r w:rsidRPr="00D5656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27F64" w14:textId="77777777" w:rsidR="007B0909" w:rsidRDefault="007B0909" w:rsidP="00AF132D">
      <w:pPr>
        <w:spacing w:after="0" w:line="240" w:lineRule="auto"/>
      </w:pPr>
      <w:r>
        <w:separator/>
      </w:r>
    </w:p>
  </w:footnote>
  <w:footnote w:type="continuationSeparator" w:id="0">
    <w:p w14:paraId="0F9401FB" w14:textId="77777777" w:rsidR="007B0909" w:rsidRDefault="007B0909" w:rsidP="00AF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A49"/>
    <w:multiLevelType w:val="hybridMultilevel"/>
    <w:tmpl w:val="A6024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A7A720F"/>
    <w:multiLevelType w:val="hybridMultilevel"/>
    <w:tmpl w:val="F7340E24"/>
    <w:lvl w:ilvl="0" w:tplc="CD38901A">
      <w:start w:val="1"/>
      <w:numFmt w:val="decimal"/>
      <w:lvlText w:val="%1."/>
      <w:lvlJc w:val="left"/>
      <w:pPr>
        <w:tabs>
          <w:tab w:val="num" w:pos="2880"/>
        </w:tabs>
        <w:ind w:left="2880" w:hanging="360"/>
      </w:pPr>
      <w:rPr>
        <w:rFonts w:asciiTheme="majorHAnsi" w:hAnsiTheme="majorHAnsi" w:cstheme="maj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B6"/>
    <w:rsid w:val="0001175B"/>
    <w:rsid w:val="00075002"/>
    <w:rsid w:val="001C35A4"/>
    <w:rsid w:val="001D710B"/>
    <w:rsid w:val="00244592"/>
    <w:rsid w:val="00531EF3"/>
    <w:rsid w:val="00533161"/>
    <w:rsid w:val="00712D2E"/>
    <w:rsid w:val="007B0909"/>
    <w:rsid w:val="008441E1"/>
    <w:rsid w:val="0086438F"/>
    <w:rsid w:val="008A064F"/>
    <w:rsid w:val="008F6A9E"/>
    <w:rsid w:val="009D690A"/>
    <w:rsid w:val="00A77640"/>
    <w:rsid w:val="00AF132D"/>
    <w:rsid w:val="00C154B6"/>
    <w:rsid w:val="00C337BB"/>
    <w:rsid w:val="00C44755"/>
    <w:rsid w:val="00CB1CD1"/>
    <w:rsid w:val="00D5656B"/>
    <w:rsid w:val="00DC412C"/>
    <w:rsid w:val="00E81962"/>
    <w:rsid w:val="00ED593E"/>
    <w:rsid w:val="00FA7316"/>
    <w:rsid w:val="00FC521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F771"/>
  <w15:chartTrackingRefBased/>
  <w15:docId w15:val="{D3337905-0254-41C5-BE4D-ABB7FA4C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basedOn w:val="Domylnaczcionkaakapitu"/>
    <w:link w:val="Akapitzlist"/>
    <w:uiPriority w:val="34"/>
    <w:locked/>
    <w:rsid w:val="00CB1CD1"/>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CB1CD1"/>
    <w:pPr>
      <w:spacing w:after="0" w:line="240" w:lineRule="auto"/>
      <w:ind w:left="720"/>
    </w:pPr>
  </w:style>
  <w:style w:type="paragraph" w:styleId="Nagwek">
    <w:name w:val="header"/>
    <w:basedOn w:val="Normalny"/>
    <w:link w:val="NagwekZnak"/>
    <w:uiPriority w:val="99"/>
    <w:unhideWhenUsed/>
    <w:rsid w:val="00AF13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32D"/>
  </w:style>
  <w:style w:type="paragraph" w:styleId="Stopka">
    <w:name w:val="footer"/>
    <w:basedOn w:val="Normalny"/>
    <w:link w:val="StopkaZnak"/>
    <w:uiPriority w:val="99"/>
    <w:unhideWhenUsed/>
    <w:rsid w:val="00AF13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32D"/>
  </w:style>
  <w:style w:type="paragraph" w:styleId="Tekstdymka">
    <w:name w:val="Balloon Text"/>
    <w:basedOn w:val="Normalny"/>
    <w:link w:val="TekstdymkaZnak"/>
    <w:uiPriority w:val="99"/>
    <w:semiHidden/>
    <w:unhideWhenUsed/>
    <w:rsid w:val="00FA73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9093">
      <w:bodyDiv w:val="1"/>
      <w:marLeft w:val="0"/>
      <w:marRight w:val="0"/>
      <w:marTop w:val="0"/>
      <w:marBottom w:val="0"/>
      <w:divBdr>
        <w:top w:val="none" w:sz="0" w:space="0" w:color="auto"/>
        <w:left w:val="none" w:sz="0" w:space="0" w:color="auto"/>
        <w:bottom w:val="none" w:sz="0" w:space="0" w:color="auto"/>
        <w:right w:val="none" w:sz="0" w:space="0" w:color="auto"/>
      </w:divBdr>
    </w:div>
    <w:div w:id="212474010">
      <w:bodyDiv w:val="1"/>
      <w:marLeft w:val="0"/>
      <w:marRight w:val="0"/>
      <w:marTop w:val="0"/>
      <w:marBottom w:val="0"/>
      <w:divBdr>
        <w:top w:val="none" w:sz="0" w:space="0" w:color="auto"/>
        <w:left w:val="none" w:sz="0" w:space="0" w:color="auto"/>
        <w:bottom w:val="none" w:sz="0" w:space="0" w:color="auto"/>
        <w:right w:val="none" w:sz="0" w:space="0" w:color="auto"/>
      </w:divBdr>
    </w:div>
    <w:div w:id="17486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4172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4</cp:revision>
  <cp:lastPrinted>2023-04-26T12:03:00Z</cp:lastPrinted>
  <dcterms:created xsi:type="dcterms:W3CDTF">2023-04-26T11:35:00Z</dcterms:created>
  <dcterms:modified xsi:type="dcterms:W3CDTF">2023-04-26T12:04:00Z</dcterms:modified>
</cp:coreProperties>
</file>